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outlineLvl w:val="0"/>
        <w:rPr>
          <w:rFonts w:hint="eastAsia" w:ascii="黑体" w:hAnsi="黑体" w:eastAsia="黑体"/>
          <w:b/>
          <w:sz w:val="36"/>
          <w:szCs w:val="36"/>
        </w:rPr>
      </w:pPr>
      <w:r>
        <w:rPr>
          <w:rFonts w:hint="eastAsia" w:ascii="黑体" w:hAnsi="黑体" w:eastAsia="黑体"/>
          <w:b/>
          <w:sz w:val="36"/>
          <w:szCs w:val="36"/>
        </w:rPr>
        <w:t>山西省高等教育自学考试</w:t>
      </w:r>
    </w:p>
    <w:p>
      <w:pPr>
        <w:spacing w:line="240" w:lineRule="atLeast"/>
        <w:jc w:val="center"/>
        <w:outlineLvl w:val="0"/>
        <w:rPr>
          <w:rFonts w:hint="eastAsia" w:ascii="黑体" w:hAnsi="黑体" w:eastAsia="黑体"/>
          <w:b/>
          <w:sz w:val="36"/>
          <w:szCs w:val="36"/>
        </w:rPr>
      </w:pPr>
      <w:r>
        <w:rPr>
          <w:rFonts w:hint="eastAsia" w:ascii="黑体" w:hAnsi="黑体" w:eastAsia="黑体"/>
          <w:b/>
          <w:sz w:val="36"/>
          <w:szCs w:val="36"/>
        </w:rPr>
        <w:t>202</w:t>
      </w:r>
      <w:r>
        <w:rPr>
          <w:rFonts w:hint="eastAsia" w:ascii="黑体" w:hAnsi="黑体" w:eastAsia="黑体"/>
          <w:b/>
          <w:sz w:val="36"/>
          <w:szCs w:val="36"/>
          <w:lang w:val="en-US" w:eastAsia="zh-CN"/>
        </w:rPr>
        <w:t>1</w:t>
      </w:r>
      <w:r>
        <w:rPr>
          <w:rFonts w:hint="eastAsia" w:ascii="黑体" w:hAnsi="黑体" w:eastAsia="黑体"/>
          <w:b/>
          <w:sz w:val="36"/>
          <w:szCs w:val="36"/>
        </w:rPr>
        <w:t>年实践课考核及毕业答辩时间安排</w:t>
      </w:r>
    </w:p>
    <w:p>
      <w:pPr>
        <w:spacing w:line="240" w:lineRule="atLeast"/>
        <w:ind w:firstLine="960" w:firstLineChars="300"/>
        <w:jc w:val="left"/>
        <w:outlineLvl w:val="0"/>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2021年我省7所主考院校的自考实践性环节（实践课考核及论文答辩）将统一在山西招生考试网进行报名，中国人民公安大学、中央司法警官学院2所主考院校实践性环节仍按照原来方式报名。考核时间及其他具体安排按照各院校公布时间为准（详见下表），请考生认真阅读，按时赴考。</w:t>
      </w:r>
    </w:p>
    <w:p>
      <w:pPr>
        <w:spacing w:line="240" w:lineRule="atLeast"/>
        <w:ind w:firstLine="640" w:firstLineChars="200"/>
        <w:jc w:val="left"/>
        <w:outlineLvl w:val="0"/>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实践性环节报名届时将提前发布公告，请各位自考生及时关注山西招生考试网信息。</w:t>
      </w:r>
    </w:p>
    <w:p>
      <w:pPr>
        <w:spacing w:line="240" w:lineRule="atLeast"/>
        <w:ind w:firstLine="640" w:firstLineChars="200"/>
        <w:jc w:val="left"/>
        <w:outlineLvl w:val="0"/>
        <w:rPr>
          <w:rFonts w:hint="eastAsia" w:ascii="仿宋" w:hAnsi="仿宋" w:eastAsia="仿宋" w:cs="仿宋"/>
          <w:b w:val="0"/>
          <w:bCs/>
          <w:color w:val="FF0000"/>
          <w:sz w:val="32"/>
          <w:szCs w:val="32"/>
          <w:u w:val="none"/>
          <w:lang w:val="en-US" w:eastAsia="zh-CN"/>
        </w:rPr>
      </w:pPr>
      <w:r>
        <w:rPr>
          <w:rFonts w:hint="eastAsia" w:ascii="仿宋" w:hAnsi="仿宋" w:eastAsia="仿宋" w:cs="仿宋"/>
          <w:b w:val="0"/>
          <w:bCs/>
          <w:color w:val="FF0000"/>
          <w:sz w:val="32"/>
          <w:szCs w:val="32"/>
          <w:u w:val="none"/>
          <w:lang w:val="en-US" w:eastAsia="zh-CN"/>
        </w:rPr>
        <w:t>报名方式：符合实践性环节报名条件的考生可登录山西招生考试网：（</w:t>
      </w:r>
      <w:r>
        <w:rPr>
          <w:rFonts w:hint="default" w:ascii="Times New Roman" w:hAnsi="Times New Roman" w:eastAsia="宋体" w:cs="Times New Roman"/>
          <w:color w:val="FF0000"/>
          <w:kern w:val="2"/>
          <w:sz w:val="21"/>
          <w:szCs w:val="24"/>
          <w:u w:val="none"/>
          <w:lang w:val="en-US" w:eastAsia="zh-CN" w:bidi="ar"/>
        </w:rPr>
        <w:fldChar w:fldCharType="begin"/>
      </w:r>
      <w:r>
        <w:rPr>
          <w:rFonts w:hint="default" w:ascii="Times New Roman" w:hAnsi="Times New Roman" w:eastAsia="宋体" w:cs="Times New Roman"/>
          <w:color w:val="FF0000"/>
          <w:kern w:val="2"/>
          <w:sz w:val="21"/>
          <w:szCs w:val="24"/>
          <w:u w:val="none"/>
          <w:lang w:val="en-US" w:eastAsia="zh-CN" w:bidi="ar"/>
        </w:rPr>
        <w:instrText xml:space="preserve"> HYPERLINK "http://www.sxkszx.cn/" </w:instrText>
      </w:r>
      <w:r>
        <w:rPr>
          <w:rFonts w:hint="default" w:ascii="Times New Roman" w:hAnsi="Times New Roman" w:eastAsia="宋体" w:cs="Times New Roman"/>
          <w:color w:val="FF0000"/>
          <w:kern w:val="2"/>
          <w:sz w:val="21"/>
          <w:szCs w:val="24"/>
          <w:u w:val="none"/>
          <w:lang w:val="en-US" w:eastAsia="zh-CN" w:bidi="ar"/>
        </w:rPr>
        <w:fldChar w:fldCharType="separate"/>
      </w:r>
      <w:r>
        <w:rPr>
          <w:rStyle w:val="7"/>
          <w:rFonts w:hint="eastAsia" w:ascii="仿宋" w:hAnsi="仿宋" w:eastAsia="仿宋" w:cs="仿宋_GB2312"/>
          <w:color w:val="FF0000"/>
          <w:kern w:val="0"/>
          <w:sz w:val="32"/>
          <w:szCs w:val="32"/>
          <w:u w:val="none"/>
          <w:lang w:val="en-US"/>
        </w:rPr>
        <w:t>http://www.sxkszx.cn</w:t>
      </w:r>
      <w:r>
        <w:rPr>
          <w:rFonts w:hint="default" w:ascii="Times New Roman" w:hAnsi="Times New Roman" w:eastAsia="宋体" w:cs="Times New Roman"/>
          <w:color w:val="FF0000"/>
          <w:kern w:val="2"/>
          <w:sz w:val="21"/>
          <w:szCs w:val="24"/>
          <w:u w:val="none"/>
          <w:lang w:val="en-US" w:eastAsia="zh-CN" w:bidi="ar"/>
        </w:rPr>
        <w:fldChar w:fldCharType="end"/>
      </w:r>
      <w:r>
        <w:rPr>
          <w:rFonts w:hint="eastAsia" w:ascii="仿宋" w:hAnsi="仿宋" w:eastAsia="仿宋" w:cs="仿宋"/>
          <w:b w:val="0"/>
          <w:bCs/>
          <w:color w:val="FF0000"/>
          <w:sz w:val="32"/>
          <w:szCs w:val="32"/>
          <w:u w:val="none"/>
          <w:shd w:val="clear" w:color="auto" w:fill="auto"/>
          <w:lang w:val="en-US" w:eastAsia="zh-CN"/>
        </w:rPr>
        <w:t>）</w:t>
      </w:r>
      <w:r>
        <w:rPr>
          <w:rFonts w:hint="eastAsia" w:ascii="仿宋" w:hAnsi="仿宋" w:eastAsia="仿宋" w:cs="仿宋"/>
          <w:b w:val="0"/>
          <w:bCs/>
          <w:color w:val="FF0000"/>
          <w:sz w:val="32"/>
          <w:szCs w:val="32"/>
          <w:u w:val="none"/>
          <w:lang w:val="en-US" w:eastAsia="zh-CN"/>
        </w:rPr>
        <w:fldChar w:fldCharType="begin"/>
      </w:r>
      <w:r>
        <w:rPr>
          <w:rFonts w:hint="eastAsia" w:ascii="仿宋" w:hAnsi="仿宋" w:eastAsia="仿宋" w:cs="仿宋"/>
          <w:b w:val="0"/>
          <w:bCs/>
          <w:color w:val="FF0000"/>
          <w:sz w:val="32"/>
          <w:szCs w:val="32"/>
          <w:u w:val="none"/>
          <w:lang w:val="en-US" w:eastAsia="zh-CN"/>
        </w:rPr>
        <w:instrText xml:space="preserve"> HYPERLINK "http://www.sxkszx.cn/index.html—考生登录—输入本人准考证号或身份证号、密码及随机生成的验证码登录山西自学考试信息服务平台，在快捷入口点击\“实践性环节报名\”" </w:instrText>
      </w:r>
      <w:r>
        <w:rPr>
          <w:rFonts w:hint="eastAsia" w:ascii="仿宋" w:hAnsi="仿宋" w:eastAsia="仿宋" w:cs="仿宋"/>
          <w:b w:val="0"/>
          <w:bCs/>
          <w:color w:val="FF0000"/>
          <w:sz w:val="32"/>
          <w:szCs w:val="32"/>
          <w:u w:val="none"/>
          <w:lang w:val="en-US" w:eastAsia="zh-CN"/>
        </w:rPr>
        <w:fldChar w:fldCharType="separate"/>
      </w:r>
      <w:r>
        <w:rPr>
          <w:rFonts w:hint="eastAsia" w:ascii="仿宋" w:hAnsi="仿宋" w:eastAsia="仿宋" w:cs="宋体"/>
          <w:color w:val="FF0000"/>
          <w:kern w:val="0"/>
          <w:sz w:val="32"/>
          <w:szCs w:val="32"/>
          <w:u w:val="none"/>
          <w:lang w:val="zh-CN" w:eastAsia="zh-CN" w:bidi="ar"/>
        </w:rPr>
        <w:t>在首页的</w:t>
      </w:r>
      <w:r>
        <w:rPr>
          <w:rFonts w:hint="eastAsia" w:ascii="宋体" w:hAnsi="宋体" w:eastAsia="宋体" w:cs="宋体"/>
          <w:b/>
          <w:bCs w:val="0"/>
          <w:color w:val="FF0000"/>
          <w:kern w:val="0"/>
          <w:sz w:val="32"/>
          <w:szCs w:val="32"/>
          <w:u w:val="none"/>
          <w:lang w:val="zh-CN" w:eastAsia="zh-CN" w:bidi="ar"/>
        </w:rPr>
        <w:t>考生登录</w:t>
      </w:r>
      <w:r>
        <w:rPr>
          <w:rFonts w:hint="eastAsia" w:ascii="宋体" w:hAnsi="宋体" w:eastAsia="宋体" w:cs="宋体"/>
          <w:b/>
          <w:bCs w:val="0"/>
          <w:color w:val="FF0000"/>
          <w:kern w:val="0"/>
          <w:sz w:val="32"/>
          <w:szCs w:val="32"/>
          <w:u w:val="none"/>
          <w:lang w:val="en-US" w:eastAsia="zh-CN" w:bidi="ar"/>
        </w:rPr>
        <w:t>→</w:t>
      </w:r>
      <w:r>
        <w:rPr>
          <w:rFonts w:hint="eastAsia" w:ascii="宋体" w:hAnsi="宋体" w:eastAsia="宋体" w:cs="宋体"/>
          <w:color w:val="FF0000"/>
          <w:kern w:val="0"/>
          <w:sz w:val="32"/>
          <w:szCs w:val="32"/>
          <w:u w:val="none"/>
          <w:lang w:val="en-US" w:eastAsia="zh-CN" w:bidi="ar"/>
        </w:rPr>
        <w:softHyphen/>
      </w:r>
      <w:r>
        <w:rPr>
          <w:rFonts w:hint="eastAsia" w:ascii="宋体" w:hAnsi="宋体" w:eastAsia="宋体" w:cs="宋体"/>
          <w:b/>
          <w:bCs w:val="0"/>
          <w:color w:val="FF0000"/>
          <w:kern w:val="0"/>
          <w:sz w:val="32"/>
          <w:szCs w:val="32"/>
          <w:u w:val="none"/>
          <w:lang w:val="zh-CN" w:eastAsia="zh-CN" w:bidi="ar"/>
        </w:rPr>
        <w:t>自学考试考生网上服务平台</w:t>
      </w:r>
      <w:r>
        <w:rPr>
          <w:rFonts w:hint="eastAsia" w:ascii="宋体" w:hAnsi="宋体" w:eastAsia="宋体" w:cs="宋体"/>
          <w:b/>
          <w:bCs w:val="0"/>
          <w:color w:val="FF0000"/>
          <w:kern w:val="0"/>
          <w:sz w:val="32"/>
          <w:szCs w:val="32"/>
          <w:u w:val="none"/>
          <w:lang w:val="en-US" w:eastAsia="zh-CN" w:bidi="ar"/>
        </w:rPr>
        <w:t>→山西自学考试信息服务平台</w:t>
      </w:r>
      <w:r>
        <w:rPr>
          <w:rFonts w:hint="eastAsia" w:ascii="宋体" w:hAnsi="宋体" w:eastAsia="宋体" w:cs="宋体"/>
          <w:color w:val="FF0000"/>
          <w:kern w:val="0"/>
          <w:sz w:val="32"/>
          <w:szCs w:val="32"/>
          <w:u w:val="none"/>
          <w:lang w:val="en-US" w:eastAsia="zh-CN" w:bidi="ar"/>
        </w:rPr>
        <w:t>，</w:t>
      </w:r>
      <w:r>
        <w:rPr>
          <w:rFonts w:hint="eastAsia" w:ascii="仿宋" w:hAnsi="仿宋" w:eastAsia="仿宋" w:cs="宋体"/>
          <w:color w:val="FF0000"/>
          <w:kern w:val="0"/>
          <w:sz w:val="32"/>
          <w:szCs w:val="32"/>
          <w:u w:val="none"/>
          <w:lang w:val="zh-CN" w:eastAsia="zh-CN" w:bidi="ar"/>
        </w:rPr>
        <w:t>输入本人准考证号</w:t>
      </w:r>
      <w:r>
        <w:rPr>
          <w:rFonts w:hint="eastAsia" w:ascii="仿宋" w:hAnsi="仿宋" w:eastAsia="仿宋" w:cs="宋体"/>
          <w:color w:val="FF0000"/>
          <w:kern w:val="0"/>
          <w:sz w:val="32"/>
          <w:szCs w:val="32"/>
          <w:u w:val="none"/>
          <w:lang w:val="en-US" w:eastAsia="zh-CN" w:bidi="ar"/>
        </w:rPr>
        <w:t>或</w:t>
      </w:r>
      <w:r>
        <w:rPr>
          <w:rFonts w:hint="eastAsia" w:ascii="仿宋" w:hAnsi="仿宋" w:eastAsia="仿宋" w:cs="宋体"/>
          <w:color w:val="FF0000"/>
          <w:kern w:val="0"/>
          <w:sz w:val="32"/>
          <w:szCs w:val="32"/>
          <w:u w:val="none"/>
          <w:lang w:val="zh-CN" w:eastAsia="zh-CN" w:bidi="ar"/>
        </w:rPr>
        <w:t>身份证号、</w:t>
      </w:r>
      <w:r>
        <w:rPr>
          <w:rFonts w:hint="eastAsia" w:ascii="仿宋" w:hAnsi="仿宋" w:eastAsia="仿宋" w:cs="宋体"/>
          <w:color w:val="FF0000"/>
          <w:kern w:val="0"/>
          <w:sz w:val="32"/>
          <w:szCs w:val="32"/>
          <w:u w:val="none"/>
          <w:lang w:val="en-US" w:eastAsia="zh-CN" w:bidi="ar"/>
        </w:rPr>
        <w:t>密码</w:t>
      </w:r>
      <w:r>
        <w:rPr>
          <w:rFonts w:hint="eastAsia" w:ascii="仿宋" w:hAnsi="仿宋" w:eastAsia="仿宋" w:cs="宋体"/>
          <w:color w:val="FF0000"/>
          <w:kern w:val="0"/>
          <w:sz w:val="32"/>
          <w:szCs w:val="32"/>
          <w:u w:val="none"/>
          <w:lang w:val="zh-CN" w:eastAsia="zh-CN" w:bidi="ar"/>
        </w:rPr>
        <w:t>及系统随机生成的验证码</w:t>
      </w:r>
      <w:r>
        <w:rPr>
          <w:rFonts w:hint="eastAsia" w:ascii="仿宋" w:hAnsi="仿宋" w:eastAsia="仿宋" w:cs="宋体"/>
          <w:color w:val="FF0000"/>
          <w:kern w:val="0"/>
          <w:sz w:val="32"/>
          <w:szCs w:val="32"/>
          <w:u w:val="none"/>
          <w:lang w:val="en-US" w:eastAsia="zh-CN" w:bidi="ar"/>
        </w:rPr>
        <w:t>登录，</w:t>
      </w:r>
      <w:r>
        <w:rPr>
          <w:rStyle w:val="7"/>
          <w:rFonts w:hint="eastAsia" w:ascii="仿宋" w:hAnsi="仿宋" w:eastAsia="仿宋" w:cs="仿宋"/>
          <w:b w:val="0"/>
          <w:bCs/>
          <w:color w:val="FF0000"/>
          <w:sz w:val="32"/>
          <w:szCs w:val="32"/>
          <w:u w:val="none"/>
          <w:lang w:val="en-US" w:eastAsia="zh-CN"/>
        </w:rPr>
        <w:t>在快捷入口下点击“实践性环节报名</w:t>
      </w:r>
      <w:r>
        <w:rPr>
          <w:rStyle w:val="7"/>
          <w:rFonts w:hint="eastAsia" w:ascii="仿宋" w:hAnsi="仿宋" w:eastAsia="仿宋" w:cs="仿宋"/>
          <w:b w:val="0"/>
          <w:bCs/>
          <w:color w:val="FF0000"/>
          <w:sz w:val="32"/>
          <w:szCs w:val="32"/>
          <w:u w:val="none"/>
          <w:shd w:val="clear" w:color="auto" w:fill="auto"/>
          <w:lang w:val="en-US" w:eastAsia="zh-CN"/>
        </w:rPr>
        <w:t>”</w:t>
      </w:r>
      <w:r>
        <w:rPr>
          <w:rFonts w:hint="eastAsia" w:ascii="仿宋" w:hAnsi="仿宋" w:eastAsia="仿宋" w:cs="仿宋"/>
          <w:b w:val="0"/>
          <w:bCs/>
          <w:color w:val="FF0000"/>
          <w:sz w:val="32"/>
          <w:szCs w:val="32"/>
          <w:u w:val="none"/>
          <w:lang w:val="en-US" w:eastAsia="zh-CN"/>
        </w:rPr>
        <w:fldChar w:fldCharType="end"/>
      </w:r>
      <w:r>
        <w:rPr>
          <w:rFonts w:hint="eastAsia" w:ascii="仿宋" w:hAnsi="仿宋" w:eastAsia="仿宋" w:cs="仿宋"/>
          <w:b w:val="0"/>
          <w:bCs/>
          <w:color w:val="FF0000"/>
          <w:sz w:val="32"/>
          <w:szCs w:val="32"/>
          <w:u w:val="none"/>
          <w:lang w:val="en-US" w:eastAsia="zh-CN"/>
        </w:rPr>
        <w:t>。</w:t>
      </w:r>
    </w:p>
    <w:p>
      <w:pPr>
        <w:spacing w:line="240" w:lineRule="atLeast"/>
        <w:ind w:firstLine="640" w:firstLineChars="200"/>
        <w:jc w:val="left"/>
        <w:outlineLvl w:val="0"/>
        <w:rPr>
          <w:rFonts w:hint="default" w:ascii="仿宋" w:hAnsi="仿宋" w:eastAsia="仿宋" w:cs="仿宋"/>
          <w:b w:val="0"/>
          <w:bCs/>
          <w:color w:val="FF0000"/>
          <w:sz w:val="32"/>
          <w:szCs w:val="32"/>
          <w:u w:val="single"/>
          <w:lang w:val="en-US" w:eastAsia="zh-CN"/>
        </w:rPr>
      </w:pPr>
    </w:p>
    <w:p>
      <w:pPr>
        <w:spacing w:line="240" w:lineRule="atLeast"/>
        <w:ind w:firstLine="640" w:firstLineChars="200"/>
        <w:jc w:val="left"/>
        <w:outlineLvl w:val="0"/>
        <w:rPr>
          <w:rFonts w:hint="default" w:ascii="仿宋" w:hAnsi="仿宋" w:eastAsia="仿宋" w:cs="仿宋"/>
          <w:b w:val="0"/>
          <w:bCs/>
          <w:color w:val="C00000"/>
          <w:sz w:val="32"/>
          <w:szCs w:val="32"/>
          <w:lang w:val="en-US" w:eastAsia="zh-CN"/>
        </w:rPr>
      </w:pPr>
    </w:p>
    <w:p>
      <w:pPr>
        <w:spacing w:line="240" w:lineRule="atLeast"/>
        <w:ind w:firstLine="640" w:firstLineChars="200"/>
        <w:jc w:val="left"/>
        <w:outlineLvl w:val="0"/>
        <w:rPr>
          <w:rFonts w:hint="default" w:ascii="仿宋" w:hAnsi="仿宋" w:eastAsia="仿宋" w:cs="仿宋"/>
          <w:b w:val="0"/>
          <w:bCs/>
          <w:color w:val="C00000"/>
          <w:sz w:val="32"/>
          <w:szCs w:val="32"/>
          <w:lang w:val="en-US" w:eastAsia="zh-CN"/>
        </w:rPr>
      </w:pPr>
    </w:p>
    <w:p>
      <w:pPr>
        <w:spacing w:line="240" w:lineRule="atLeast"/>
        <w:ind w:firstLine="640" w:firstLineChars="200"/>
        <w:jc w:val="left"/>
        <w:outlineLvl w:val="0"/>
        <w:rPr>
          <w:rFonts w:hint="default" w:ascii="仿宋" w:hAnsi="仿宋" w:eastAsia="仿宋" w:cs="仿宋"/>
          <w:b w:val="0"/>
          <w:bCs/>
          <w:color w:val="C00000"/>
          <w:sz w:val="32"/>
          <w:szCs w:val="32"/>
          <w:lang w:val="en-US" w:eastAsia="zh-CN"/>
        </w:rPr>
      </w:pPr>
    </w:p>
    <w:p>
      <w:pPr>
        <w:spacing w:line="240" w:lineRule="atLeast"/>
        <w:ind w:firstLine="640" w:firstLineChars="200"/>
        <w:jc w:val="left"/>
        <w:outlineLvl w:val="0"/>
        <w:rPr>
          <w:rFonts w:hint="default" w:ascii="仿宋" w:hAnsi="仿宋" w:eastAsia="仿宋" w:cs="仿宋"/>
          <w:b w:val="0"/>
          <w:bCs/>
          <w:color w:val="C00000"/>
          <w:sz w:val="32"/>
          <w:szCs w:val="32"/>
          <w:lang w:val="en-US" w:eastAsia="zh-CN"/>
        </w:rPr>
      </w:pPr>
    </w:p>
    <w:tbl>
      <w:tblPr>
        <w:tblStyle w:val="4"/>
        <w:tblW w:w="1351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379"/>
        <w:gridCol w:w="1514"/>
        <w:gridCol w:w="3650"/>
        <w:gridCol w:w="3222"/>
        <w:gridCol w:w="375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34" w:hRule="atLeast"/>
          <w:jc w:val="center"/>
        </w:trPr>
        <w:tc>
          <w:tcPr>
            <w:tcW w:w="1379"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ascii="宋体"/>
                <w:color w:val="auto"/>
                <w:sz w:val="24"/>
                <w:szCs w:val="24"/>
              </w:rPr>
            </w:pPr>
            <w:r>
              <w:rPr>
                <w:rFonts w:hint="eastAsia" w:ascii="宋体" w:hAnsi="宋体"/>
                <w:color w:val="auto"/>
                <w:sz w:val="24"/>
                <w:szCs w:val="24"/>
              </w:rPr>
              <w:t>主考院校</w:t>
            </w: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default" w:ascii="宋体" w:eastAsia="宋体"/>
                <w:color w:val="auto"/>
                <w:sz w:val="24"/>
                <w:szCs w:val="24"/>
                <w:lang w:val="en-US" w:eastAsia="zh-CN"/>
              </w:rPr>
            </w:pPr>
            <w:r>
              <w:rPr>
                <w:rFonts w:hint="eastAsia" w:ascii="宋体" w:hAnsi="宋体"/>
                <w:color w:val="auto"/>
                <w:sz w:val="24"/>
                <w:szCs w:val="24"/>
                <w:lang w:val="en-US" w:eastAsia="zh-CN"/>
              </w:rPr>
              <w:t>报名时间</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ascii="宋体"/>
                <w:color w:val="auto"/>
                <w:sz w:val="24"/>
                <w:szCs w:val="24"/>
              </w:rPr>
            </w:pPr>
            <w:r>
              <w:rPr>
                <w:rFonts w:hint="eastAsia" w:ascii="宋体" w:hAnsi="宋体"/>
                <w:color w:val="auto"/>
                <w:sz w:val="24"/>
                <w:szCs w:val="24"/>
              </w:rPr>
              <w:t>考核时间</w:t>
            </w:r>
          </w:p>
        </w:tc>
        <w:tc>
          <w:tcPr>
            <w:tcW w:w="3222"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ascii="宋体"/>
                <w:color w:val="auto"/>
                <w:sz w:val="24"/>
                <w:szCs w:val="24"/>
              </w:rPr>
            </w:pPr>
            <w:r>
              <w:rPr>
                <w:rFonts w:hint="eastAsia" w:ascii="宋体" w:hAnsi="宋体"/>
                <w:color w:val="auto"/>
                <w:sz w:val="24"/>
                <w:szCs w:val="24"/>
              </w:rPr>
              <w:t>报考须知</w:t>
            </w:r>
          </w:p>
        </w:tc>
        <w:tc>
          <w:tcPr>
            <w:tcW w:w="37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default" w:ascii="宋体" w:eastAsia="宋体"/>
                <w:color w:val="auto"/>
                <w:sz w:val="24"/>
                <w:szCs w:val="24"/>
                <w:lang w:val="en-US" w:eastAsia="zh-CN"/>
              </w:rPr>
            </w:pPr>
            <w:r>
              <w:rPr>
                <w:rFonts w:hint="eastAsia" w:ascii="宋体" w:hAnsi="宋体"/>
                <w:color w:val="auto"/>
                <w:sz w:val="24"/>
                <w:szCs w:val="24"/>
                <w:lang w:val="en-US" w:eastAsia="zh-CN"/>
              </w:rPr>
              <w:t>咨询方式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632" w:hRule="atLeast"/>
          <w:jc w:val="center"/>
        </w:trPr>
        <w:tc>
          <w:tcPr>
            <w:tcW w:w="1379" w:type="dxa"/>
            <w:vMerge w:val="restart"/>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color w:val="auto"/>
              </w:rPr>
            </w:pPr>
            <w:r>
              <w:rPr>
                <w:rFonts w:hint="eastAsia"/>
                <w:color w:val="auto"/>
              </w:rPr>
              <w:t>山西</w:t>
            </w:r>
          </w:p>
          <w:p>
            <w:pPr>
              <w:spacing w:line="240" w:lineRule="atLeast"/>
              <w:jc w:val="center"/>
              <w:rPr>
                <w:color w:val="auto"/>
              </w:rPr>
            </w:pPr>
            <w:r>
              <w:rPr>
                <w:rFonts w:hint="eastAsia"/>
                <w:color w:val="auto"/>
              </w:rPr>
              <w:t>大学</w:t>
            </w: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rPr>
              <w:t>2020年12月1日-12月7日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rPr>
              <w:t>上半年的考核时间通常安排</w:t>
            </w:r>
            <w:r>
              <w:rPr>
                <w:rFonts w:hint="eastAsia" w:hAnsi="宋体" w:cs="宋体"/>
                <w:color w:val="auto"/>
                <w:sz w:val="18"/>
                <w:szCs w:val="18"/>
                <w:shd w:val="clear" w:color="auto" w:fill="auto"/>
              </w:rPr>
              <w:t>为</w:t>
            </w:r>
            <w:r>
              <w:rPr>
                <w:rFonts w:hint="eastAsia" w:hAnsi="宋体" w:cs="宋体"/>
                <w:color w:val="auto"/>
                <w:sz w:val="18"/>
                <w:szCs w:val="18"/>
              </w:rPr>
              <w:t>3-4月份进行，请关注学院网页的具体安排。</w:t>
            </w:r>
          </w:p>
        </w:tc>
        <w:tc>
          <w:tcPr>
            <w:tcW w:w="3222" w:type="dxa"/>
            <w:vMerge w:val="restart"/>
            <w:tcBorders>
              <w:top w:val="single" w:color="auto" w:sz="12" w:space="0"/>
              <w:left w:val="single" w:color="auto" w:sz="12" w:space="0"/>
              <w:bottom w:val="single" w:color="auto" w:sz="12" w:space="0"/>
              <w:right w:val="single" w:color="auto" w:sz="12" w:space="0"/>
            </w:tcBorders>
            <w:noWrap w:val="0"/>
            <w:vAlign w:val="center"/>
          </w:tcPr>
          <w:p>
            <w:pPr>
              <w:numPr>
                <w:ilvl w:val="0"/>
                <w:numId w:val="1"/>
              </w:numPr>
              <w:spacing w:line="240" w:lineRule="atLeast"/>
              <w:jc w:val="left"/>
              <w:rPr>
                <w:rFonts w:hint="eastAsia" w:ascii="宋体"/>
                <w:color w:val="auto"/>
                <w:sz w:val="18"/>
                <w:szCs w:val="18"/>
              </w:rPr>
            </w:pPr>
            <w:r>
              <w:rPr>
                <w:rFonts w:hint="eastAsia" w:ascii="宋体"/>
                <w:color w:val="auto"/>
                <w:sz w:val="18"/>
                <w:szCs w:val="18"/>
              </w:rPr>
              <w:t>考生报名论文答辩，需要获得所申报专业计划科目全部合格成绩；报考实践课需要获得该实践课所对应的基础理论课考试合格成绩（没有对应理论课的不要求）。</w:t>
            </w:r>
          </w:p>
          <w:p>
            <w:pPr>
              <w:numPr>
                <w:ilvl w:val="0"/>
                <w:numId w:val="0"/>
              </w:numPr>
              <w:spacing w:line="240" w:lineRule="atLeast"/>
              <w:jc w:val="left"/>
              <w:rPr>
                <w:rFonts w:ascii="宋体"/>
                <w:color w:val="auto"/>
                <w:sz w:val="18"/>
                <w:szCs w:val="18"/>
              </w:rPr>
            </w:pPr>
            <w:r>
              <w:rPr>
                <w:rFonts w:hint="eastAsia" w:ascii="宋体"/>
                <w:color w:val="auto"/>
                <w:sz w:val="18"/>
                <w:szCs w:val="18"/>
              </w:rPr>
              <w:t xml:space="preserve"> 2、考生报名时务必提供准确的联系电话和通信地址，方便我们邮寄论文写作本和实习报告。  3、考生报名成功后，可以于12月1日或6月1日起登录山西大学继续教育学院网页查看论文写作，缴费，答辩及考核时间安排。     </w:t>
            </w:r>
          </w:p>
        </w:tc>
        <w:tc>
          <w:tcPr>
            <w:tcW w:w="3750" w:type="dxa"/>
            <w:vMerge w:val="restart"/>
            <w:tcBorders>
              <w:top w:val="single" w:color="auto" w:sz="12" w:space="0"/>
              <w:left w:val="single" w:color="auto" w:sz="12" w:space="0"/>
              <w:bottom w:val="single" w:color="auto" w:sz="12" w:space="0"/>
              <w:right w:val="single" w:color="auto" w:sz="12" w:space="0"/>
            </w:tcBorders>
            <w:noWrap w:val="0"/>
            <w:vAlign w:val="center"/>
          </w:tcPr>
          <w:p>
            <w:pPr>
              <w:numPr>
                <w:ilvl w:val="0"/>
                <w:numId w:val="0"/>
              </w:numPr>
              <w:spacing w:line="240" w:lineRule="atLeast"/>
              <w:jc w:val="left"/>
              <w:rPr>
                <w:rFonts w:hint="eastAsia" w:ascii="宋体"/>
                <w:color w:val="auto"/>
                <w:sz w:val="18"/>
                <w:szCs w:val="18"/>
                <w:shd w:val="clear" w:color="auto" w:fill="auto"/>
              </w:rPr>
            </w:pPr>
            <w:r>
              <w:rPr>
                <w:rFonts w:hint="eastAsia" w:ascii="宋体"/>
                <w:color w:val="auto"/>
                <w:sz w:val="18"/>
                <w:szCs w:val="18"/>
                <w:shd w:val="clear" w:color="auto" w:fill="auto"/>
              </w:rPr>
              <w:t>电话：0351</w:t>
            </w:r>
            <w:r>
              <w:rPr>
                <w:rFonts w:hint="eastAsia" w:ascii="宋体"/>
                <w:color w:val="auto"/>
                <w:sz w:val="18"/>
                <w:szCs w:val="18"/>
                <w:shd w:val="clear" w:color="auto" w:fill="auto"/>
                <w:lang w:val="en-US" w:eastAsia="zh-CN"/>
              </w:rPr>
              <w:t>-</w:t>
            </w:r>
            <w:r>
              <w:rPr>
                <w:rFonts w:hint="eastAsia" w:ascii="宋体"/>
                <w:color w:val="auto"/>
                <w:sz w:val="18"/>
                <w:szCs w:val="18"/>
                <w:shd w:val="clear" w:color="auto" w:fill="auto"/>
              </w:rPr>
              <w:t>7325105</w:t>
            </w:r>
          </w:p>
          <w:p>
            <w:pPr>
              <w:numPr>
                <w:ilvl w:val="0"/>
                <w:numId w:val="0"/>
              </w:numPr>
              <w:spacing w:line="240" w:lineRule="atLeast"/>
              <w:ind w:left="900" w:hanging="900" w:hangingChars="500"/>
              <w:jc w:val="left"/>
              <w:rPr>
                <w:rFonts w:hint="eastAsia" w:ascii="宋体"/>
                <w:color w:val="auto"/>
                <w:sz w:val="18"/>
                <w:szCs w:val="18"/>
              </w:rPr>
            </w:pPr>
            <w:r>
              <w:rPr>
                <w:rFonts w:hint="eastAsia" w:ascii="宋体"/>
                <w:color w:val="auto"/>
                <w:sz w:val="18"/>
                <w:szCs w:val="18"/>
                <w:shd w:val="clear" w:color="auto" w:fill="auto"/>
              </w:rPr>
              <w:t>地址：</w:t>
            </w:r>
            <w:r>
              <w:rPr>
                <w:rFonts w:hint="eastAsia" w:ascii="宋体"/>
                <w:color w:val="auto"/>
                <w:sz w:val="18"/>
                <w:szCs w:val="18"/>
              </w:rPr>
              <w:t>太原市南中环街山西大学南门往东</w:t>
            </w:r>
            <w:r>
              <w:rPr>
                <w:rFonts w:hint="eastAsia" w:ascii="宋体"/>
                <w:color w:val="auto"/>
                <w:sz w:val="18"/>
                <w:szCs w:val="18"/>
                <w:lang w:val="en-US" w:eastAsia="zh-CN"/>
              </w:rPr>
              <w:t xml:space="preserve"> 200</w:t>
            </w:r>
            <w:r>
              <w:rPr>
                <w:rFonts w:hint="eastAsia" w:ascii="宋体"/>
                <w:color w:val="auto"/>
                <w:sz w:val="18"/>
                <w:szCs w:val="18"/>
              </w:rPr>
              <w:t>米  山西大学继续教育学院</w:t>
            </w:r>
          </w:p>
          <w:p>
            <w:pPr>
              <w:numPr>
                <w:ilvl w:val="0"/>
                <w:numId w:val="0"/>
              </w:numPr>
              <w:spacing w:line="240" w:lineRule="atLeast"/>
              <w:jc w:val="left"/>
              <w:rPr>
                <w:rFonts w:ascii="宋体" w:cs="宋体"/>
                <w:color w:val="auto"/>
                <w:szCs w:val="21"/>
              </w:rPr>
            </w:pPr>
            <w:r>
              <w:rPr>
                <w:rFonts w:hint="eastAsia" w:ascii="宋体"/>
                <w:color w:val="auto"/>
                <w:sz w:val="18"/>
                <w:szCs w:val="18"/>
              </w:rPr>
              <w:t>网址：http://jxjyxy.sxu.edu.</w:t>
            </w:r>
            <w:r>
              <w:rPr>
                <w:rFonts w:hint="eastAsia" w:ascii="宋体"/>
                <w:color w:val="auto"/>
                <w:sz w:val="18"/>
                <w:szCs w:val="18"/>
                <w:shd w:val="clear" w:color="auto" w:fill="auto"/>
              </w:rPr>
              <w:t>c</w:t>
            </w:r>
            <w:r>
              <w:rPr>
                <w:rFonts w:hint="eastAsia" w:ascii="宋体" w:cs="宋体"/>
                <w:color w:val="auto"/>
                <w:szCs w:val="21"/>
                <w:shd w:val="clear" w:color="auto" w:fill="auto"/>
              </w:rPr>
              <w:t>n</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17" w:hRule="atLeast"/>
          <w:jc w:val="center"/>
        </w:trPr>
        <w:tc>
          <w:tcPr>
            <w:tcW w:w="1379"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rPr>
            </w:pP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eastAsia="zh-CN"/>
              </w:rPr>
            </w:pPr>
            <w:r>
              <w:rPr>
                <w:rFonts w:hint="eastAsia" w:hAnsi="宋体" w:cs="宋体"/>
                <w:color w:val="auto"/>
                <w:sz w:val="18"/>
                <w:szCs w:val="18"/>
                <w:lang w:eastAsia="zh-CN"/>
              </w:rPr>
              <w:t>2021年6月1日-6月7日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lang w:val="en-US" w:eastAsia="zh-CN"/>
              </w:rPr>
              <w:t>下</w:t>
            </w:r>
            <w:r>
              <w:rPr>
                <w:rFonts w:hint="eastAsia" w:hAnsi="宋体" w:cs="宋体"/>
                <w:color w:val="auto"/>
                <w:sz w:val="18"/>
                <w:szCs w:val="18"/>
              </w:rPr>
              <w:t>半年的考核时间通常安排</w:t>
            </w:r>
            <w:r>
              <w:rPr>
                <w:rFonts w:hint="eastAsia" w:hAnsi="宋体" w:cs="宋体"/>
                <w:color w:val="auto"/>
                <w:sz w:val="18"/>
                <w:szCs w:val="18"/>
                <w:shd w:val="clear" w:color="auto" w:fill="auto"/>
              </w:rPr>
              <w:t>为</w:t>
            </w:r>
            <w:r>
              <w:rPr>
                <w:rFonts w:hint="eastAsia" w:hAnsi="宋体" w:cs="宋体"/>
                <w:color w:val="auto"/>
                <w:sz w:val="18"/>
                <w:szCs w:val="18"/>
              </w:rPr>
              <w:t>9-10月份进行，请关注学院网页的具体安排。</w:t>
            </w:r>
          </w:p>
        </w:tc>
        <w:tc>
          <w:tcPr>
            <w:tcW w:w="3222"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rFonts w:ascii="宋体"/>
                <w:color w:val="auto"/>
                <w:szCs w:val="21"/>
              </w:rPr>
            </w:pPr>
          </w:p>
        </w:tc>
        <w:tc>
          <w:tcPr>
            <w:tcW w:w="3750"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rFonts w:asci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61" w:hRule="atLeast"/>
          <w:jc w:val="center"/>
        </w:trPr>
        <w:tc>
          <w:tcPr>
            <w:tcW w:w="1379" w:type="dxa"/>
            <w:vMerge w:val="restart"/>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color w:val="auto"/>
                <w:szCs w:val="21"/>
              </w:rPr>
            </w:pPr>
            <w:r>
              <w:rPr>
                <w:rFonts w:hint="eastAsia"/>
                <w:color w:val="auto"/>
                <w:szCs w:val="21"/>
              </w:rPr>
              <w:t>山西师范大学</w:t>
            </w:r>
          </w:p>
        </w:tc>
        <w:tc>
          <w:tcPr>
            <w:tcW w:w="1514" w:type="dxa"/>
            <w:vMerge w:val="restart"/>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rPr>
              <w:t>2020年12月1日-12月7日</w:t>
            </w:r>
          </w:p>
        </w:tc>
        <w:tc>
          <w:tcPr>
            <w:tcW w:w="3650" w:type="dxa"/>
            <w:vMerge w:val="restart"/>
            <w:tcBorders>
              <w:top w:val="single" w:color="auto" w:sz="12" w:space="0"/>
              <w:left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rPr>
              <w:t>2021年 5月15日报到</w:t>
            </w:r>
            <w:r>
              <w:rPr>
                <w:rFonts w:hint="eastAsia" w:hAnsi="宋体" w:cs="宋体"/>
                <w:color w:val="auto"/>
                <w:sz w:val="18"/>
                <w:szCs w:val="18"/>
                <w:lang w:eastAsia="zh-CN"/>
              </w:rPr>
              <w:t>，</w:t>
            </w:r>
            <w:r>
              <w:rPr>
                <w:rFonts w:hint="eastAsia" w:hAnsi="宋体" w:cs="宋体"/>
                <w:color w:val="auto"/>
                <w:sz w:val="18"/>
                <w:szCs w:val="18"/>
              </w:rPr>
              <w:t>上午:8:30</w:t>
            </w:r>
            <w:r>
              <w:rPr>
                <w:rFonts w:hint="eastAsia" w:hAnsi="宋体" w:cs="宋体"/>
                <w:color w:val="auto"/>
                <w:sz w:val="18"/>
                <w:szCs w:val="18"/>
                <w:lang w:val="en-US" w:eastAsia="zh-CN"/>
              </w:rPr>
              <w:t>-</w:t>
            </w:r>
            <w:r>
              <w:rPr>
                <w:rFonts w:hint="eastAsia" w:hAnsi="宋体" w:cs="宋体"/>
                <w:color w:val="auto"/>
                <w:sz w:val="18"/>
                <w:szCs w:val="18"/>
              </w:rPr>
              <w:t xml:space="preserve">12:00 </w:t>
            </w:r>
            <w:r>
              <w:rPr>
                <w:rFonts w:hint="eastAsia" w:hAnsi="宋体" w:cs="宋体"/>
                <w:color w:val="auto"/>
                <w:sz w:val="18"/>
                <w:szCs w:val="18"/>
                <w:lang w:eastAsia="zh-CN"/>
              </w:rPr>
              <w:t>；</w:t>
            </w:r>
            <w:r>
              <w:rPr>
                <w:rFonts w:hint="eastAsia" w:hAnsi="宋体" w:cs="宋体"/>
                <w:color w:val="auto"/>
                <w:sz w:val="18"/>
                <w:szCs w:val="18"/>
              </w:rPr>
              <w:t>下午：15:00</w:t>
            </w:r>
            <w:r>
              <w:rPr>
                <w:rFonts w:hint="eastAsia" w:hAnsi="宋体" w:cs="宋体"/>
                <w:color w:val="auto"/>
                <w:sz w:val="18"/>
                <w:szCs w:val="18"/>
                <w:lang w:val="en-US" w:eastAsia="zh-CN"/>
              </w:rPr>
              <w:t>-</w:t>
            </w:r>
            <w:r>
              <w:rPr>
                <w:rFonts w:hint="eastAsia" w:hAnsi="宋体" w:cs="宋体"/>
                <w:color w:val="auto"/>
                <w:sz w:val="18"/>
                <w:szCs w:val="18"/>
              </w:rPr>
              <w:t>18:00</w:t>
            </w:r>
          </w:p>
          <w:p>
            <w:pPr>
              <w:spacing w:line="240" w:lineRule="atLeast"/>
              <w:jc w:val="left"/>
              <w:rPr>
                <w:rFonts w:hint="eastAsia" w:hAnsi="宋体" w:cs="宋体"/>
                <w:color w:val="auto"/>
                <w:sz w:val="18"/>
                <w:szCs w:val="18"/>
              </w:rPr>
            </w:pPr>
            <w:r>
              <w:rPr>
                <w:rFonts w:hint="eastAsia" w:hAnsi="宋体" w:cs="宋体"/>
                <w:color w:val="auto"/>
                <w:sz w:val="18"/>
                <w:szCs w:val="18"/>
              </w:rPr>
              <w:t>5月16日答辩</w:t>
            </w:r>
            <w:r>
              <w:rPr>
                <w:rFonts w:hint="eastAsia" w:hAnsi="宋体" w:cs="宋体"/>
                <w:color w:val="auto"/>
                <w:sz w:val="18"/>
                <w:szCs w:val="18"/>
                <w:lang w:eastAsia="zh-CN"/>
              </w:rPr>
              <w:t>，</w:t>
            </w:r>
            <w:r>
              <w:rPr>
                <w:rFonts w:hint="eastAsia" w:hAnsi="宋体" w:cs="宋体"/>
                <w:color w:val="auto"/>
                <w:sz w:val="18"/>
                <w:szCs w:val="18"/>
              </w:rPr>
              <w:t>上午：9:00</w:t>
            </w:r>
            <w:r>
              <w:rPr>
                <w:rFonts w:hint="eastAsia" w:hAnsi="宋体" w:cs="宋体"/>
                <w:color w:val="auto"/>
                <w:sz w:val="18"/>
                <w:szCs w:val="18"/>
                <w:lang w:val="en-US" w:eastAsia="zh-CN"/>
              </w:rPr>
              <w:t>-</w:t>
            </w:r>
            <w:r>
              <w:rPr>
                <w:rFonts w:hint="eastAsia" w:hAnsi="宋体" w:cs="宋体"/>
                <w:color w:val="auto"/>
                <w:sz w:val="18"/>
                <w:szCs w:val="18"/>
              </w:rPr>
              <w:t>11:00</w:t>
            </w:r>
          </w:p>
          <w:p>
            <w:pPr>
              <w:spacing w:line="240" w:lineRule="atLeast"/>
              <w:jc w:val="left"/>
              <w:rPr>
                <w:rFonts w:hint="default" w:hAnsi="宋体" w:cs="宋体"/>
                <w:color w:val="auto"/>
                <w:sz w:val="18"/>
                <w:szCs w:val="18"/>
                <w:lang w:val="en-US"/>
              </w:rPr>
            </w:pPr>
            <w:r>
              <w:rPr>
                <w:rFonts w:hint="eastAsia" w:hAnsi="宋体" w:cs="宋体"/>
                <w:color w:val="auto"/>
                <w:sz w:val="18"/>
                <w:szCs w:val="18"/>
                <w:lang w:val="en-US" w:eastAsia="zh-CN"/>
              </w:rPr>
              <w:t>5月15日实践环节考核上午8:00</w:t>
            </w:r>
          </w:p>
        </w:tc>
        <w:tc>
          <w:tcPr>
            <w:tcW w:w="3222" w:type="dxa"/>
            <w:vMerge w:val="restart"/>
            <w:tcBorders>
              <w:top w:val="single" w:color="auto" w:sz="12" w:space="0"/>
              <w:left w:val="single" w:color="auto" w:sz="12" w:space="0"/>
              <w:bottom w:val="single" w:color="auto" w:sz="12" w:space="0"/>
              <w:right w:val="single" w:color="auto" w:sz="12" w:space="0"/>
            </w:tcBorders>
            <w:noWrap w:val="0"/>
            <w:vAlign w:val="center"/>
          </w:tcPr>
          <w:p>
            <w:pPr>
              <w:numPr>
                <w:ilvl w:val="0"/>
                <w:numId w:val="0"/>
              </w:numPr>
              <w:spacing w:line="240" w:lineRule="atLeast"/>
              <w:jc w:val="left"/>
              <w:rPr>
                <w:rFonts w:hint="eastAsia" w:ascii="宋体"/>
                <w:color w:val="auto"/>
                <w:sz w:val="18"/>
                <w:szCs w:val="18"/>
              </w:rPr>
            </w:pPr>
            <w:r>
              <w:rPr>
                <w:rFonts w:hint="eastAsia" w:ascii="宋体"/>
                <w:color w:val="auto"/>
                <w:sz w:val="18"/>
                <w:szCs w:val="18"/>
              </w:rPr>
              <w:t>考生须修完本专业规</w:t>
            </w:r>
            <w:r>
              <w:rPr>
                <w:rFonts w:hint="eastAsia" w:ascii="宋体"/>
                <w:color w:val="auto"/>
                <w:sz w:val="18"/>
                <w:szCs w:val="18"/>
                <w:lang w:val="en-US" w:eastAsia="zh-CN"/>
              </w:rPr>
              <w:t>定</w:t>
            </w:r>
            <w:r>
              <w:rPr>
                <w:rFonts w:hint="eastAsia" w:ascii="宋体"/>
                <w:color w:val="auto"/>
                <w:sz w:val="18"/>
                <w:szCs w:val="18"/>
              </w:rPr>
              <w:t xml:space="preserve">的课程且成绩全部合格，可以申报。    </w:t>
            </w:r>
          </w:p>
          <w:p>
            <w:pPr>
              <w:numPr>
                <w:ilvl w:val="0"/>
                <w:numId w:val="0"/>
              </w:numPr>
              <w:spacing w:line="240" w:lineRule="atLeast"/>
              <w:jc w:val="left"/>
              <w:rPr>
                <w:rFonts w:hint="eastAsia" w:ascii="宋体"/>
                <w:color w:val="auto"/>
                <w:sz w:val="18"/>
                <w:szCs w:val="18"/>
              </w:rPr>
            </w:pPr>
            <w:r>
              <w:rPr>
                <w:rFonts w:hint="eastAsia" w:ascii="宋体"/>
                <w:color w:val="auto"/>
                <w:sz w:val="18"/>
                <w:szCs w:val="18"/>
              </w:rPr>
              <w:t xml:space="preserve">所需材料:                                      </w:t>
            </w:r>
          </w:p>
          <w:p>
            <w:pPr>
              <w:numPr>
                <w:ilvl w:val="0"/>
                <w:numId w:val="0"/>
              </w:numPr>
              <w:spacing w:line="240" w:lineRule="atLeast"/>
              <w:jc w:val="left"/>
              <w:rPr>
                <w:rFonts w:hint="eastAsia" w:ascii="宋体"/>
                <w:color w:val="auto"/>
                <w:sz w:val="18"/>
                <w:szCs w:val="18"/>
              </w:rPr>
            </w:pPr>
            <w:r>
              <w:rPr>
                <w:rFonts w:hint="eastAsia" w:ascii="宋体"/>
                <w:color w:val="auto"/>
                <w:sz w:val="18"/>
                <w:szCs w:val="18"/>
              </w:rPr>
              <w:t>1.考生须携带身份证原件及复印件一份，准考证（或准考证打印凭条）；</w:t>
            </w:r>
          </w:p>
          <w:p>
            <w:pPr>
              <w:numPr>
                <w:ilvl w:val="0"/>
                <w:numId w:val="0"/>
              </w:numPr>
              <w:spacing w:line="240" w:lineRule="atLeast"/>
              <w:jc w:val="left"/>
              <w:rPr>
                <w:rFonts w:hint="eastAsia" w:ascii="宋体"/>
                <w:color w:val="auto"/>
                <w:sz w:val="18"/>
                <w:szCs w:val="18"/>
              </w:rPr>
            </w:pPr>
            <w:r>
              <w:rPr>
                <w:rFonts w:hint="eastAsia" w:ascii="宋体"/>
                <w:color w:val="auto"/>
                <w:sz w:val="18"/>
                <w:szCs w:val="18"/>
              </w:rPr>
              <w:t>2.1寸红底彩色照片2张；</w:t>
            </w:r>
          </w:p>
          <w:p>
            <w:pPr>
              <w:numPr>
                <w:ilvl w:val="0"/>
                <w:numId w:val="0"/>
              </w:numPr>
              <w:spacing w:line="240" w:lineRule="atLeast"/>
              <w:jc w:val="left"/>
              <w:rPr>
                <w:rFonts w:hint="eastAsia"/>
                <w:color w:val="auto"/>
              </w:rPr>
            </w:pPr>
            <w:r>
              <w:rPr>
                <w:rFonts w:hint="eastAsia" w:ascii="宋体"/>
                <w:color w:val="auto"/>
                <w:sz w:val="18"/>
                <w:szCs w:val="18"/>
              </w:rPr>
              <w:t>3.本专业考试计划规定的全部课程合格成绩网上打印件。</w:t>
            </w:r>
          </w:p>
        </w:tc>
        <w:tc>
          <w:tcPr>
            <w:tcW w:w="3750" w:type="dxa"/>
            <w:vMerge w:val="restart"/>
            <w:tcBorders>
              <w:top w:val="single" w:color="auto" w:sz="12" w:space="0"/>
              <w:left w:val="single" w:color="auto" w:sz="12" w:space="0"/>
              <w:bottom w:val="single" w:color="auto" w:sz="12" w:space="0"/>
              <w:right w:val="single" w:color="auto" w:sz="12" w:space="0"/>
            </w:tcBorders>
            <w:noWrap w:val="0"/>
            <w:vAlign w:val="center"/>
          </w:tcPr>
          <w:p>
            <w:pPr>
              <w:numPr>
                <w:ilvl w:val="0"/>
                <w:numId w:val="0"/>
              </w:numPr>
              <w:spacing w:line="240" w:lineRule="atLeast"/>
              <w:jc w:val="left"/>
              <w:rPr>
                <w:rFonts w:hint="eastAsia" w:ascii="宋体"/>
                <w:color w:val="auto"/>
                <w:sz w:val="18"/>
                <w:szCs w:val="18"/>
                <w:lang w:val="en-US" w:eastAsia="zh-CN"/>
              </w:rPr>
            </w:pPr>
            <w:r>
              <w:rPr>
                <w:rFonts w:hint="eastAsia" w:ascii="宋体"/>
                <w:color w:val="auto"/>
                <w:sz w:val="18"/>
                <w:szCs w:val="18"/>
                <w:lang w:val="en-US" w:eastAsia="zh-CN"/>
              </w:rPr>
              <w:t>电话：自考部 0357-2051220；</w:t>
            </w:r>
          </w:p>
          <w:p>
            <w:pPr>
              <w:numPr>
                <w:ilvl w:val="0"/>
                <w:numId w:val="0"/>
              </w:numPr>
              <w:spacing w:line="240" w:lineRule="atLeast"/>
              <w:jc w:val="left"/>
              <w:rPr>
                <w:rFonts w:hint="eastAsia" w:ascii="宋体"/>
                <w:color w:val="auto"/>
                <w:sz w:val="18"/>
                <w:szCs w:val="18"/>
                <w:lang w:val="en-US" w:eastAsia="zh-CN"/>
              </w:rPr>
            </w:pPr>
            <w:r>
              <w:rPr>
                <w:rFonts w:hint="eastAsia" w:ascii="宋体"/>
                <w:color w:val="auto"/>
                <w:sz w:val="18"/>
                <w:szCs w:val="18"/>
                <w:lang w:val="en-US" w:eastAsia="zh-CN"/>
              </w:rPr>
              <w:t>文学院0357-2051163    0357-2051472</w:t>
            </w:r>
          </w:p>
          <w:p>
            <w:pPr>
              <w:numPr>
                <w:ilvl w:val="0"/>
                <w:numId w:val="0"/>
              </w:numPr>
              <w:spacing w:line="240" w:lineRule="atLeast"/>
              <w:jc w:val="left"/>
              <w:rPr>
                <w:rFonts w:hint="eastAsia" w:ascii="宋体"/>
                <w:color w:val="auto"/>
                <w:sz w:val="18"/>
                <w:szCs w:val="18"/>
                <w:lang w:val="en-US" w:eastAsia="zh-CN"/>
              </w:rPr>
            </w:pPr>
            <w:r>
              <w:rPr>
                <w:rFonts w:hint="eastAsia" w:ascii="宋体"/>
                <w:color w:val="auto"/>
                <w:sz w:val="18"/>
                <w:szCs w:val="18"/>
                <w:lang w:val="en-US" w:eastAsia="zh-CN"/>
              </w:rPr>
              <w:t>教育科学学院 0357-205117</w:t>
            </w:r>
          </w:p>
          <w:p>
            <w:pPr>
              <w:numPr>
                <w:ilvl w:val="0"/>
                <w:numId w:val="0"/>
              </w:numPr>
              <w:spacing w:line="240" w:lineRule="atLeast"/>
              <w:jc w:val="left"/>
              <w:rPr>
                <w:rFonts w:hint="eastAsia" w:ascii="宋体"/>
                <w:color w:val="auto"/>
                <w:sz w:val="18"/>
                <w:szCs w:val="18"/>
              </w:rPr>
            </w:pPr>
            <w:r>
              <w:rPr>
                <w:rFonts w:hint="eastAsia" w:ascii="宋体"/>
                <w:color w:val="auto"/>
                <w:sz w:val="18"/>
                <w:szCs w:val="18"/>
                <w:lang w:val="en-US" w:eastAsia="zh-CN"/>
              </w:rPr>
              <w:t>地址：</w:t>
            </w:r>
            <w:r>
              <w:rPr>
                <w:rFonts w:hint="eastAsia" w:ascii="宋体"/>
                <w:color w:val="auto"/>
                <w:sz w:val="18"/>
                <w:szCs w:val="18"/>
              </w:rPr>
              <w:t>山西师范大学继续教育学院（临汾市尧都区贡院街1号）</w:t>
            </w:r>
          </w:p>
          <w:p>
            <w:pPr>
              <w:numPr>
                <w:ilvl w:val="0"/>
                <w:numId w:val="0"/>
              </w:numPr>
              <w:spacing w:line="240" w:lineRule="atLeast"/>
              <w:jc w:val="left"/>
              <w:rPr>
                <w:rFonts w:hint="eastAsia" w:ascii="宋体"/>
                <w:color w:val="auto"/>
                <w:sz w:val="18"/>
                <w:szCs w:val="18"/>
              </w:rPr>
            </w:pPr>
            <w:r>
              <w:rPr>
                <w:rFonts w:hint="eastAsia" w:ascii="宋体"/>
                <w:color w:val="auto"/>
                <w:sz w:val="18"/>
                <w:szCs w:val="18"/>
              </w:rPr>
              <w:t>考核报到地点：汉语言专业：文学院 （12号教学楼）</w:t>
            </w:r>
            <w:r>
              <w:rPr>
                <w:rFonts w:hint="eastAsia" w:ascii="宋体"/>
                <w:color w:val="auto"/>
                <w:sz w:val="18"/>
                <w:szCs w:val="18"/>
                <w:lang w:eastAsia="zh-CN"/>
              </w:rPr>
              <w:t>；</w:t>
            </w:r>
            <w:r>
              <w:rPr>
                <w:rFonts w:hint="eastAsia" w:ascii="宋体"/>
                <w:color w:val="auto"/>
                <w:sz w:val="18"/>
                <w:szCs w:val="18"/>
              </w:rPr>
              <w:t>学前教育、教育学：教育科学学院（7号教学楼）</w:t>
            </w:r>
          </w:p>
          <w:p>
            <w:pPr>
              <w:numPr>
                <w:ilvl w:val="0"/>
                <w:numId w:val="0"/>
              </w:numPr>
              <w:spacing w:line="240" w:lineRule="atLeast"/>
              <w:jc w:val="left"/>
              <w:rPr>
                <w:rFonts w:hint="eastAsia" w:ascii="宋体" w:eastAsia="宋体"/>
                <w:color w:val="auto"/>
                <w:sz w:val="18"/>
                <w:szCs w:val="18"/>
                <w:lang w:val="en-US" w:eastAsia="zh-CN"/>
              </w:rPr>
            </w:pPr>
            <w:r>
              <w:rPr>
                <w:rFonts w:hint="eastAsia" w:ascii="宋体"/>
                <w:color w:val="auto"/>
                <w:sz w:val="18"/>
                <w:szCs w:val="18"/>
                <w:shd w:val="clear" w:color="auto" w:fill="auto"/>
                <w:lang w:val="en-US" w:eastAsia="zh-CN"/>
              </w:rPr>
              <w:t>网址：</w:t>
            </w:r>
            <w:r>
              <w:rPr>
                <w:rFonts w:hint="eastAsia" w:ascii="宋体"/>
                <w:color w:val="auto"/>
                <w:sz w:val="18"/>
                <w:szCs w:val="18"/>
                <w:lang w:val="en-US" w:eastAsia="zh-CN"/>
              </w:rPr>
              <w:t xml:space="preserve">http://jxjyxy.sxnu.edu.cn/index.htm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85" w:hRule="atLeast"/>
          <w:jc w:val="center"/>
        </w:trPr>
        <w:tc>
          <w:tcPr>
            <w:tcW w:w="1379"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szCs w:val="21"/>
              </w:rPr>
            </w:pPr>
          </w:p>
        </w:tc>
        <w:tc>
          <w:tcPr>
            <w:tcW w:w="1514" w:type="dxa"/>
            <w:vMerge w:val="continue"/>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p>
        </w:tc>
        <w:tc>
          <w:tcPr>
            <w:tcW w:w="3650" w:type="dxa"/>
            <w:vMerge w:val="continue"/>
            <w:tcBorders>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p>
        </w:tc>
        <w:tc>
          <w:tcPr>
            <w:tcW w:w="3222"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szCs w:val="21"/>
              </w:rPr>
            </w:pPr>
          </w:p>
        </w:tc>
        <w:tc>
          <w:tcPr>
            <w:tcW w:w="3750"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4" w:hRule="atLeast"/>
          <w:jc w:val="center"/>
        </w:trPr>
        <w:tc>
          <w:tcPr>
            <w:tcW w:w="1379"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szCs w:val="21"/>
              </w:rPr>
            </w:pP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lang w:eastAsia="zh-CN"/>
              </w:rPr>
              <w:t>2021年6月1日-6月7日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rPr>
              <w:t>11月13日报到</w:t>
            </w:r>
            <w:r>
              <w:rPr>
                <w:rFonts w:hint="eastAsia" w:hAnsi="宋体" w:cs="宋体"/>
                <w:color w:val="auto"/>
                <w:sz w:val="18"/>
                <w:szCs w:val="18"/>
                <w:lang w:eastAsia="zh-CN"/>
              </w:rPr>
              <w:t>，</w:t>
            </w:r>
            <w:r>
              <w:rPr>
                <w:rFonts w:hint="eastAsia" w:hAnsi="宋体" w:cs="宋体"/>
                <w:color w:val="auto"/>
                <w:sz w:val="18"/>
                <w:szCs w:val="18"/>
              </w:rPr>
              <w:t>上午:8:30</w:t>
            </w:r>
            <w:r>
              <w:rPr>
                <w:rFonts w:hint="eastAsia" w:hAnsi="宋体" w:cs="宋体"/>
                <w:color w:val="auto"/>
                <w:sz w:val="18"/>
                <w:szCs w:val="18"/>
                <w:lang w:val="en-US" w:eastAsia="zh-CN"/>
              </w:rPr>
              <w:t>-</w:t>
            </w:r>
            <w:r>
              <w:rPr>
                <w:rFonts w:hint="eastAsia" w:hAnsi="宋体" w:cs="宋体"/>
                <w:color w:val="auto"/>
                <w:sz w:val="18"/>
                <w:szCs w:val="18"/>
              </w:rPr>
              <w:t>12:00</w:t>
            </w:r>
            <w:r>
              <w:rPr>
                <w:rFonts w:hint="eastAsia" w:hAnsi="宋体" w:cs="宋体"/>
                <w:color w:val="auto"/>
                <w:sz w:val="18"/>
                <w:szCs w:val="18"/>
                <w:lang w:eastAsia="zh-CN"/>
              </w:rPr>
              <w:t>；</w:t>
            </w:r>
            <w:r>
              <w:rPr>
                <w:rFonts w:hint="eastAsia" w:hAnsi="宋体" w:cs="宋体"/>
                <w:color w:val="auto"/>
                <w:sz w:val="18"/>
                <w:szCs w:val="18"/>
              </w:rPr>
              <w:t>下午：15:00</w:t>
            </w:r>
            <w:r>
              <w:rPr>
                <w:rFonts w:hint="eastAsia" w:hAnsi="宋体" w:cs="宋体"/>
                <w:color w:val="auto"/>
                <w:sz w:val="18"/>
                <w:szCs w:val="18"/>
                <w:lang w:val="en-US" w:eastAsia="zh-CN"/>
              </w:rPr>
              <w:t>-</w:t>
            </w:r>
            <w:r>
              <w:rPr>
                <w:rFonts w:hint="eastAsia" w:hAnsi="宋体" w:cs="宋体"/>
                <w:color w:val="auto"/>
                <w:sz w:val="18"/>
                <w:szCs w:val="18"/>
              </w:rPr>
              <w:t>18:00</w:t>
            </w:r>
          </w:p>
          <w:p>
            <w:pPr>
              <w:spacing w:line="240" w:lineRule="atLeast"/>
              <w:jc w:val="left"/>
              <w:rPr>
                <w:rFonts w:hint="eastAsia" w:hAnsi="宋体" w:cs="宋体"/>
                <w:color w:val="auto"/>
                <w:sz w:val="18"/>
                <w:szCs w:val="18"/>
              </w:rPr>
            </w:pPr>
            <w:r>
              <w:rPr>
                <w:rFonts w:hint="eastAsia" w:hAnsi="宋体" w:cs="宋体"/>
                <w:color w:val="auto"/>
                <w:sz w:val="18"/>
                <w:szCs w:val="18"/>
              </w:rPr>
              <w:t>11月14日答辩</w:t>
            </w:r>
            <w:r>
              <w:rPr>
                <w:rFonts w:hint="eastAsia" w:hAnsi="宋体" w:cs="宋体"/>
                <w:color w:val="auto"/>
                <w:sz w:val="18"/>
                <w:szCs w:val="18"/>
                <w:lang w:eastAsia="zh-CN"/>
              </w:rPr>
              <w:t>，</w:t>
            </w:r>
            <w:r>
              <w:rPr>
                <w:rFonts w:hint="eastAsia" w:hAnsi="宋体" w:cs="宋体"/>
                <w:color w:val="auto"/>
                <w:sz w:val="18"/>
                <w:szCs w:val="18"/>
              </w:rPr>
              <w:t>上午：9:00</w:t>
            </w:r>
            <w:r>
              <w:rPr>
                <w:rFonts w:hint="eastAsia" w:hAnsi="宋体" w:cs="宋体"/>
                <w:color w:val="auto"/>
                <w:sz w:val="18"/>
                <w:szCs w:val="18"/>
                <w:lang w:val="en-US" w:eastAsia="zh-CN"/>
              </w:rPr>
              <w:t>-</w:t>
            </w:r>
            <w:r>
              <w:rPr>
                <w:rFonts w:hint="eastAsia" w:hAnsi="宋体" w:cs="宋体"/>
                <w:color w:val="auto"/>
                <w:sz w:val="18"/>
                <w:szCs w:val="18"/>
              </w:rPr>
              <w:t>11:00</w:t>
            </w:r>
          </w:p>
          <w:p>
            <w:pPr>
              <w:spacing w:line="240" w:lineRule="atLeast"/>
              <w:jc w:val="left"/>
              <w:rPr>
                <w:rFonts w:hint="eastAsia" w:hAnsi="宋体" w:cs="宋体"/>
                <w:color w:val="auto"/>
                <w:sz w:val="18"/>
                <w:szCs w:val="18"/>
              </w:rPr>
            </w:pPr>
            <w:r>
              <w:rPr>
                <w:rFonts w:hint="eastAsia" w:hAnsi="宋体" w:cs="宋体"/>
                <w:color w:val="auto"/>
                <w:sz w:val="18"/>
                <w:szCs w:val="18"/>
              </w:rPr>
              <w:t>11月13日</w:t>
            </w:r>
            <w:r>
              <w:rPr>
                <w:rFonts w:hint="eastAsia" w:hAnsi="宋体" w:cs="宋体"/>
                <w:color w:val="auto"/>
                <w:sz w:val="18"/>
                <w:szCs w:val="18"/>
                <w:lang w:val="en-US" w:eastAsia="zh-CN"/>
              </w:rPr>
              <w:t>实践环节</w:t>
            </w:r>
            <w:r>
              <w:rPr>
                <w:rFonts w:hint="eastAsia" w:hAnsi="宋体" w:cs="宋体"/>
                <w:color w:val="auto"/>
                <w:sz w:val="18"/>
                <w:szCs w:val="18"/>
              </w:rPr>
              <w:t>考核上午8:00</w:t>
            </w:r>
          </w:p>
        </w:tc>
        <w:tc>
          <w:tcPr>
            <w:tcW w:w="3222"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szCs w:val="21"/>
              </w:rPr>
            </w:pPr>
          </w:p>
        </w:tc>
        <w:tc>
          <w:tcPr>
            <w:tcW w:w="3750" w:type="dxa"/>
            <w:vMerge w:val="continue"/>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125" w:hRule="atLeast"/>
          <w:jc w:val="center"/>
        </w:trPr>
        <w:tc>
          <w:tcPr>
            <w:tcW w:w="1379"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color w:val="auto"/>
              </w:rPr>
            </w:pPr>
            <w:r>
              <w:rPr>
                <w:rFonts w:hint="eastAsia"/>
                <w:color w:val="auto"/>
              </w:rPr>
              <w:t>山西财经大学</w:t>
            </w: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rPr>
              <w:t>2021年6月1日-6月7日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rPr>
            </w:pPr>
            <w:r>
              <w:rPr>
                <w:rFonts w:hint="eastAsia" w:hAnsi="宋体" w:cs="宋体"/>
                <w:color w:val="auto"/>
                <w:sz w:val="18"/>
                <w:szCs w:val="18"/>
              </w:rPr>
              <w:t>报名成功后按山西财经大学继续教育学院官网指定时间缴费，缴费成功后按照论文实践课相关安排进行论文答辩以及实践课考核</w:t>
            </w:r>
          </w:p>
        </w:tc>
        <w:tc>
          <w:tcPr>
            <w:tcW w:w="3222"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color w:val="auto"/>
              </w:rPr>
            </w:pPr>
            <w:r>
              <w:rPr>
                <w:rFonts w:hint="eastAsia" w:ascii="宋体"/>
                <w:color w:val="auto"/>
                <w:sz w:val="18"/>
                <w:szCs w:val="18"/>
              </w:rPr>
              <w:t>考生需根据我校教学计划所学专业全部笔试合格,2021年6月1日-7日在山西招生考试网报考相关专业的论文以及实践课程。报名成功后扫二维码进群并且到山西财经大学继续教育学院官网查看2021年论文及实践课安排</w:t>
            </w:r>
          </w:p>
        </w:tc>
        <w:tc>
          <w:tcPr>
            <w:tcW w:w="37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ascii="宋体"/>
                <w:color w:val="auto"/>
                <w:sz w:val="18"/>
                <w:szCs w:val="18"/>
              </w:rPr>
            </w:pPr>
            <w:r>
              <w:rPr>
                <w:rFonts w:hint="eastAsia" w:ascii="宋体"/>
                <w:color w:val="auto"/>
                <w:sz w:val="18"/>
                <w:szCs w:val="18"/>
              </w:rPr>
              <w:t>电话：0351-7668942</w:t>
            </w:r>
          </w:p>
          <w:p>
            <w:pPr>
              <w:spacing w:line="240" w:lineRule="atLeast"/>
              <w:jc w:val="left"/>
              <w:rPr>
                <w:rFonts w:hint="eastAsia" w:ascii="宋体"/>
                <w:color w:val="auto"/>
                <w:sz w:val="18"/>
                <w:szCs w:val="18"/>
              </w:rPr>
            </w:pPr>
            <w:r>
              <w:rPr>
                <w:rFonts w:hint="eastAsia" w:ascii="宋体"/>
                <w:color w:val="auto"/>
                <w:sz w:val="18"/>
                <w:szCs w:val="18"/>
              </w:rPr>
              <w:t>地址：山西财经大学北校区（太原迎泽区南内环135号）</w:t>
            </w:r>
          </w:p>
          <w:p>
            <w:pPr>
              <w:spacing w:line="240" w:lineRule="atLeast"/>
              <w:jc w:val="left"/>
              <w:rPr>
                <w:color w:val="auto"/>
              </w:rPr>
            </w:pPr>
            <w:r>
              <w:rPr>
                <w:rFonts w:hint="eastAsia" w:ascii="宋体"/>
                <w:color w:val="auto"/>
                <w:sz w:val="18"/>
                <w:szCs w:val="18"/>
              </w:rPr>
              <w:t>网址：山西财经大学继续教育学院网址：http://jxjy.sxufe.edu.cn</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019" w:hRule="atLeast"/>
          <w:jc w:val="center"/>
        </w:trPr>
        <w:tc>
          <w:tcPr>
            <w:tcW w:w="1379"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color w:val="auto"/>
              </w:rPr>
            </w:pPr>
            <w:r>
              <w:rPr>
                <w:rFonts w:hint="eastAsia"/>
                <w:color w:val="auto"/>
              </w:rPr>
              <w:t>太原理工大学</w:t>
            </w: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eastAsia="zh-CN"/>
              </w:rPr>
            </w:pPr>
            <w:r>
              <w:rPr>
                <w:rFonts w:hint="eastAsia" w:hAnsi="宋体" w:cs="宋体"/>
                <w:color w:val="auto"/>
                <w:sz w:val="18"/>
                <w:szCs w:val="18"/>
                <w:lang w:eastAsia="zh-CN"/>
              </w:rPr>
              <w:t>2020年12月1日-12月7日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shd w:val="clear" w:color="auto" w:fill="auto"/>
                <w:lang w:val="en-US" w:eastAsia="zh-CN"/>
              </w:rPr>
              <w:t>2021年5月，各专业具体日期安排在考生缴费完成后在QQ群（799946659）公布。</w:t>
            </w:r>
          </w:p>
        </w:tc>
        <w:tc>
          <w:tcPr>
            <w:tcW w:w="3222" w:type="dxa"/>
            <w:tcBorders>
              <w:top w:val="single" w:color="auto" w:sz="12" w:space="0"/>
              <w:left w:val="single" w:color="auto" w:sz="12" w:space="0"/>
              <w:bottom w:val="single" w:color="auto" w:sz="12" w:space="0"/>
              <w:right w:val="single" w:color="auto" w:sz="12" w:space="0"/>
            </w:tcBorders>
            <w:noWrap w:val="0"/>
            <w:vAlign w:val="center"/>
          </w:tcPr>
          <w:p>
            <w:pPr>
              <w:jc w:val="left"/>
              <w:rPr>
                <w:rFonts w:hint="eastAsia" w:ascii="宋体"/>
                <w:color w:val="auto"/>
                <w:sz w:val="18"/>
                <w:szCs w:val="18"/>
              </w:rPr>
            </w:pPr>
            <w:r>
              <w:rPr>
                <w:rFonts w:hint="eastAsia" w:ascii="宋体"/>
                <w:color w:val="auto"/>
                <w:sz w:val="18"/>
                <w:szCs w:val="18"/>
                <w:lang w:val="en-US" w:eastAsia="zh-CN"/>
              </w:rPr>
              <w:t>考生必须修完本专业规定的全部笔试课程且成绩合格方可申报。</w:t>
            </w:r>
            <w:r>
              <w:rPr>
                <w:rFonts w:hint="eastAsia" w:ascii="宋体"/>
                <w:color w:val="auto"/>
                <w:sz w:val="18"/>
                <w:szCs w:val="18"/>
              </w:rPr>
              <w:t>考生务必申请加入2021自考实践、实验学员QQ群（799946659），加群时请务必注明专业及姓名，否则不允许加入，来校缴费时间在QQ群里公布，缴费成功后安排毕业设计（论文）指导老师及其他有关实践性环节事项</w:t>
            </w:r>
          </w:p>
        </w:tc>
        <w:tc>
          <w:tcPr>
            <w:tcW w:w="3750" w:type="dxa"/>
            <w:tcBorders>
              <w:top w:val="single" w:color="auto" w:sz="12" w:space="0"/>
              <w:left w:val="single" w:color="auto" w:sz="12" w:space="0"/>
              <w:bottom w:val="single" w:color="auto" w:sz="12" w:space="0"/>
              <w:right w:val="single" w:color="auto" w:sz="12" w:space="0"/>
            </w:tcBorders>
            <w:noWrap w:val="0"/>
            <w:vAlign w:val="center"/>
          </w:tcPr>
          <w:p>
            <w:pPr>
              <w:jc w:val="left"/>
              <w:rPr>
                <w:rFonts w:hint="eastAsia" w:ascii="宋体"/>
                <w:color w:val="auto"/>
                <w:sz w:val="18"/>
                <w:szCs w:val="18"/>
              </w:rPr>
            </w:pPr>
            <w:r>
              <w:rPr>
                <w:rFonts w:hint="eastAsia" w:ascii="宋体"/>
                <w:color w:val="auto"/>
                <w:sz w:val="18"/>
                <w:szCs w:val="18"/>
              </w:rPr>
              <w:t>电话：0351-6014416</w:t>
            </w:r>
          </w:p>
          <w:p>
            <w:pPr>
              <w:jc w:val="left"/>
              <w:rPr>
                <w:rFonts w:hint="eastAsia" w:ascii="宋体"/>
                <w:color w:val="auto"/>
                <w:sz w:val="18"/>
                <w:szCs w:val="18"/>
              </w:rPr>
            </w:pPr>
            <w:r>
              <w:rPr>
                <w:rFonts w:hint="eastAsia" w:ascii="宋体"/>
                <w:color w:val="auto"/>
                <w:sz w:val="18"/>
                <w:szCs w:val="18"/>
              </w:rPr>
              <w:t xml:space="preserve">地址：山西省太原市西矿街53号 </w:t>
            </w:r>
          </w:p>
          <w:p>
            <w:pPr>
              <w:jc w:val="left"/>
              <w:rPr>
                <w:rFonts w:hint="eastAsia" w:ascii="宋体"/>
                <w:color w:val="auto"/>
                <w:sz w:val="18"/>
                <w:szCs w:val="18"/>
              </w:rPr>
            </w:pPr>
            <w:r>
              <w:rPr>
                <w:rFonts w:hint="eastAsia" w:ascii="宋体"/>
                <w:color w:val="auto"/>
                <w:sz w:val="18"/>
                <w:szCs w:val="18"/>
              </w:rPr>
              <w:t>网址：http://jxjyxy.tyut.edu.cn/zxks.htm</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16" w:hRule="atLeast"/>
          <w:jc w:val="center"/>
        </w:trPr>
        <w:tc>
          <w:tcPr>
            <w:tcW w:w="1379"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eastAsia="zh-CN"/>
              </w:rPr>
            </w:pPr>
            <w:r>
              <w:rPr>
                <w:rFonts w:hint="eastAsia" w:hAnsi="宋体" w:cs="宋体"/>
                <w:color w:val="auto"/>
                <w:sz w:val="18"/>
                <w:szCs w:val="18"/>
                <w:lang w:eastAsia="zh-CN"/>
              </w:rPr>
              <w:t>山西农业大学</w:t>
            </w: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eastAsia="zh-CN"/>
              </w:rPr>
            </w:pPr>
            <w:r>
              <w:rPr>
                <w:rFonts w:hint="eastAsia" w:hAnsi="宋体" w:cs="宋体"/>
                <w:color w:val="auto"/>
                <w:sz w:val="18"/>
                <w:szCs w:val="18"/>
                <w:lang w:eastAsia="zh-CN"/>
              </w:rPr>
              <w:t>2021年6月1日-6月7日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ascii="Times New Roman" w:hAnsi="宋体" w:cs="宋体"/>
                <w:color w:val="auto"/>
                <w:kern w:val="2"/>
                <w:sz w:val="18"/>
                <w:szCs w:val="18"/>
                <w:lang w:val="en-US" w:eastAsia="zh-CN" w:bidi="ar-SA"/>
              </w:rPr>
            </w:pPr>
            <w:r>
              <w:rPr>
                <w:rFonts w:hint="eastAsia" w:ascii="Times New Roman" w:hAnsi="宋体" w:cs="宋体"/>
                <w:color w:val="auto"/>
                <w:kern w:val="2"/>
                <w:sz w:val="18"/>
                <w:szCs w:val="18"/>
                <w:lang w:val="en-US" w:eastAsia="zh-CN" w:bidi="ar-SA"/>
              </w:rPr>
              <w:t>11月6日 报到</w:t>
            </w:r>
          </w:p>
          <w:p>
            <w:pPr>
              <w:spacing w:line="240" w:lineRule="atLeast"/>
              <w:jc w:val="left"/>
              <w:rPr>
                <w:rFonts w:hint="eastAsia" w:ascii="Times New Roman" w:hAnsi="宋体" w:cs="宋体"/>
                <w:color w:val="auto"/>
                <w:kern w:val="2"/>
                <w:sz w:val="18"/>
                <w:szCs w:val="18"/>
                <w:lang w:val="en-US" w:eastAsia="zh-CN" w:bidi="ar-SA"/>
              </w:rPr>
            </w:pPr>
            <w:r>
              <w:rPr>
                <w:rFonts w:hint="eastAsia" w:ascii="Times New Roman" w:hAnsi="宋体" w:cs="宋体"/>
                <w:color w:val="auto"/>
                <w:kern w:val="2"/>
                <w:sz w:val="18"/>
                <w:szCs w:val="18"/>
                <w:lang w:val="en-US" w:eastAsia="zh-CN" w:bidi="ar-SA"/>
              </w:rPr>
              <w:t>11月7日 计算机考核</w:t>
            </w:r>
          </w:p>
          <w:p>
            <w:pPr>
              <w:spacing w:line="240" w:lineRule="atLeast"/>
              <w:jc w:val="left"/>
              <w:rPr>
                <w:color w:val="auto"/>
              </w:rPr>
            </w:pPr>
            <w:r>
              <w:rPr>
                <w:rFonts w:hint="eastAsia" w:ascii="Times New Roman" w:hAnsi="宋体" w:cs="宋体"/>
                <w:color w:val="auto"/>
                <w:kern w:val="2"/>
                <w:sz w:val="18"/>
                <w:szCs w:val="18"/>
                <w:lang w:val="en-US" w:eastAsia="zh-CN" w:bidi="ar-SA"/>
              </w:rPr>
              <w:t>11月8日 毕业论文答辩</w:t>
            </w:r>
          </w:p>
        </w:tc>
        <w:tc>
          <w:tcPr>
            <w:tcW w:w="3222" w:type="dxa"/>
            <w:tcBorders>
              <w:top w:val="single" w:color="auto" w:sz="12" w:space="0"/>
              <w:left w:val="single" w:color="auto" w:sz="12" w:space="0"/>
              <w:bottom w:val="single" w:color="auto" w:sz="12" w:space="0"/>
              <w:right w:val="single" w:color="auto" w:sz="12" w:space="0"/>
            </w:tcBorders>
            <w:noWrap w:val="0"/>
            <w:vAlign w:val="center"/>
          </w:tcPr>
          <w:p>
            <w:pPr>
              <w:pStyle w:val="3"/>
              <w:widowControl/>
              <w:numPr>
                <w:ilvl w:val="0"/>
                <w:numId w:val="0"/>
              </w:numPr>
              <w:spacing w:before="150" w:after="150"/>
              <w:ind w:right="150" w:rightChars="0"/>
              <w:rPr>
                <w:rFonts w:hint="eastAsia" w:ascii="Times New Roman" w:hAnsi="宋体" w:cs="宋体"/>
                <w:color w:val="auto"/>
                <w:kern w:val="2"/>
                <w:sz w:val="18"/>
                <w:szCs w:val="18"/>
                <w:lang w:val="en-US" w:eastAsia="zh-CN" w:bidi="ar-SA"/>
              </w:rPr>
            </w:pPr>
            <w:r>
              <w:rPr>
                <w:rFonts w:hint="eastAsia" w:ascii="Times New Roman" w:cs="宋体"/>
                <w:color w:val="auto"/>
                <w:kern w:val="2"/>
                <w:sz w:val="18"/>
                <w:szCs w:val="18"/>
                <w:lang w:val="en-US" w:eastAsia="zh-CN" w:bidi="ar-SA"/>
              </w:rPr>
              <w:t>1.</w:t>
            </w:r>
            <w:r>
              <w:rPr>
                <w:rFonts w:hint="eastAsia" w:ascii="Times New Roman" w:hAnsi="宋体" w:cs="宋体"/>
                <w:color w:val="auto"/>
                <w:kern w:val="2"/>
                <w:sz w:val="18"/>
                <w:szCs w:val="18"/>
                <w:lang w:val="en-US" w:eastAsia="zh-CN" w:bidi="ar-SA"/>
              </w:rPr>
              <w:t>参加本、专科实践考核的学生须携带以下材料：带身份证、准考证号、1寸免冠照片一张，毕业论文一篇。2. 参加本次实践考核的考生务必于11月6日下午本人携带有关材料按时办理相关手续，逾期不再受理。3. 本、专科自考毕业论文书写格式请按照学术论文基本规范操作，字数3000～5000字，要求注明题目、中文摘要、关键词，参考文献（3～8个）等项。</w:t>
            </w:r>
          </w:p>
        </w:tc>
        <w:tc>
          <w:tcPr>
            <w:tcW w:w="37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rPr>
                <w:rFonts w:hint="eastAsia" w:ascii="Times New Roman" w:hAnsi="宋体" w:cs="宋体"/>
                <w:color w:val="auto"/>
                <w:kern w:val="2"/>
                <w:sz w:val="18"/>
                <w:szCs w:val="18"/>
                <w:lang w:val="en-US" w:eastAsia="zh-CN" w:bidi="ar-SA"/>
              </w:rPr>
            </w:pPr>
            <w:r>
              <w:rPr>
                <w:rFonts w:hint="eastAsia" w:ascii="Times New Roman" w:hAnsi="宋体" w:cs="宋体"/>
                <w:color w:val="auto"/>
                <w:kern w:val="2"/>
                <w:sz w:val="18"/>
                <w:szCs w:val="18"/>
                <w:lang w:val="en-US" w:eastAsia="zh-CN" w:bidi="ar-SA"/>
              </w:rPr>
              <w:t>电话：0354-6287183</w:t>
            </w:r>
          </w:p>
          <w:p>
            <w:pPr>
              <w:spacing w:line="240" w:lineRule="atLeast"/>
              <w:rPr>
                <w:rFonts w:hint="eastAsia" w:ascii="Times New Roman" w:hAnsi="宋体" w:cs="宋体"/>
                <w:color w:val="auto"/>
                <w:kern w:val="2"/>
                <w:sz w:val="18"/>
                <w:szCs w:val="18"/>
                <w:lang w:val="en-US" w:eastAsia="zh-CN" w:bidi="ar-SA"/>
              </w:rPr>
            </w:pPr>
            <w:r>
              <w:rPr>
                <w:rFonts w:hint="eastAsia" w:ascii="Times New Roman" w:hAnsi="宋体" w:cs="宋体"/>
                <w:color w:val="auto"/>
                <w:kern w:val="2"/>
                <w:sz w:val="18"/>
                <w:szCs w:val="18"/>
                <w:lang w:val="en-US" w:eastAsia="zh-CN" w:bidi="ar-SA"/>
              </w:rPr>
              <w:t>地址：山西农业大学太谷校区教学管理楼308</w:t>
            </w:r>
          </w:p>
          <w:p>
            <w:pPr>
              <w:spacing w:line="240" w:lineRule="atLeast"/>
              <w:rPr>
                <w:color w:val="auto"/>
              </w:rPr>
            </w:pPr>
            <w:r>
              <w:rPr>
                <w:rFonts w:hint="eastAsia" w:ascii="Times New Roman" w:hAnsi="宋体" w:cs="宋体"/>
                <w:color w:val="auto"/>
                <w:kern w:val="2"/>
                <w:sz w:val="18"/>
                <w:szCs w:val="18"/>
                <w:lang w:val="en-US" w:eastAsia="zh-CN" w:bidi="ar-SA"/>
              </w:rPr>
              <w:t>网址：http://cjy.sxau.edu.cn/</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81" w:hRule="atLeast"/>
          <w:jc w:val="center"/>
        </w:trPr>
        <w:tc>
          <w:tcPr>
            <w:tcW w:w="1379" w:type="dxa"/>
            <w:vMerge w:val="restart"/>
            <w:tcBorders>
              <w:top w:val="single" w:color="auto" w:sz="12" w:space="0"/>
              <w:left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长治医学院</w:t>
            </w: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2020年12月1日-12月7日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 xml:space="preserve">2021年3月18日报到，3月19、20日实践课及论文写作辅导；           </w:t>
            </w:r>
          </w:p>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2021年5月21日报到，5月22日实践课考核、论文答辩</w:t>
            </w:r>
          </w:p>
        </w:tc>
        <w:tc>
          <w:tcPr>
            <w:tcW w:w="3222" w:type="dxa"/>
            <w:vMerge w:val="restart"/>
            <w:tcBorders>
              <w:top w:val="single" w:color="auto" w:sz="12" w:space="0"/>
              <w:left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考生须带培训结业证、身份证、历次合格成绩网上打印件、1寸照片1张（彩色、黑白均可）、专科毕业证原件及复印件和学信网打印的专科二维码一份，护士资格证原件复印件。答辩时自带护士工作服（课程全部通过的学员，方可报名参加培训和毕业实践考核、论文答辩）</w:t>
            </w:r>
          </w:p>
        </w:tc>
        <w:tc>
          <w:tcPr>
            <w:tcW w:w="3750" w:type="dxa"/>
            <w:vMerge w:val="restart"/>
            <w:tcBorders>
              <w:top w:val="single" w:color="auto" w:sz="12" w:space="0"/>
              <w:left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电话：0355-3034121    13663652188</w:t>
            </w:r>
          </w:p>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地址：长治医学院继续教育学院自学考试办公室（长治市解放东街161号）</w:t>
            </w:r>
          </w:p>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网址：http://jxjy.czmc.com</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27" w:hRule="atLeast"/>
          <w:jc w:val="center"/>
        </w:trPr>
        <w:tc>
          <w:tcPr>
            <w:tcW w:w="1379" w:type="dxa"/>
            <w:vMerge w:val="continue"/>
            <w:tcBorders>
              <w:left w:val="single" w:color="auto" w:sz="12" w:space="0"/>
              <w:bottom w:val="single" w:color="auto" w:sz="12" w:space="0"/>
              <w:right w:val="single" w:color="auto" w:sz="12" w:space="0"/>
            </w:tcBorders>
            <w:noWrap w:val="0"/>
            <w:vAlign w:val="center"/>
          </w:tcPr>
          <w:p>
            <w:pPr>
              <w:widowControl/>
              <w:jc w:val="left"/>
              <w:rPr>
                <w:rFonts w:hint="eastAsia"/>
                <w:color w:val="auto"/>
              </w:rPr>
            </w:pP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2021年6月1日-6月7日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 xml:space="preserve">2021年9月16日报到，9月17、18日实践课及论文写作辅导；            </w:t>
            </w:r>
          </w:p>
          <w:p>
            <w:pPr>
              <w:spacing w:line="240" w:lineRule="atLeast"/>
              <w:jc w:val="left"/>
              <w:rPr>
                <w:rFonts w:hint="eastAsia" w:hAnsi="宋体" w:cs="宋体"/>
                <w:color w:val="auto"/>
                <w:sz w:val="18"/>
                <w:szCs w:val="18"/>
                <w:lang w:val="en-US" w:eastAsia="zh-CN"/>
              </w:rPr>
            </w:pPr>
            <w:r>
              <w:rPr>
                <w:rFonts w:hint="eastAsia" w:hAnsi="宋体" w:cs="宋体"/>
                <w:color w:val="auto"/>
                <w:sz w:val="18"/>
                <w:szCs w:val="18"/>
                <w:lang w:val="en-US" w:eastAsia="zh-CN"/>
              </w:rPr>
              <w:t>2021年11月19日报到，11月20日实践课考核及论文答辩</w:t>
            </w:r>
          </w:p>
        </w:tc>
        <w:tc>
          <w:tcPr>
            <w:tcW w:w="3222" w:type="dxa"/>
            <w:vMerge w:val="continue"/>
            <w:tcBorders>
              <w:left w:val="single" w:color="auto" w:sz="12" w:space="0"/>
              <w:bottom w:val="single" w:color="auto" w:sz="12" w:space="0"/>
              <w:right w:val="single" w:color="auto" w:sz="12" w:space="0"/>
            </w:tcBorders>
            <w:noWrap w:val="0"/>
            <w:vAlign w:val="center"/>
          </w:tcPr>
          <w:p>
            <w:pPr>
              <w:widowControl/>
              <w:jc w:val="left"/>
              <w:rPr>
                <w:color w:val="auto"/>
              </w:rPr>
            </w:pPr>
          </w:p>
        </w:tc>
        <w:tc>
          <w:tcPr>
            <w:tcW w:w="3750" w:type="dxa"/>
            <w:vMerge w:val="continue"/>
            <w:tcBorders>
              <w:left w:val="single" w:color="auto" w:sz="12" w:space="0"/>
              <w:bottom w:val="single" w:color="auto" w:sz="12" w:space="0"/>
              <w:right w:val="single" w:color="auto" w:sz="12" w:space="0"/>
            </w:tcBorders>
            <w:noWrap w:val="0"/>
            <w:vAlign w:val="center"/>
          </w:tcPr>
          <w:p>
            <w:pPr>
              <w:widowControl/>
              <w:jc w:val="left"/>
              <w:rPr>
                <w:color w:val="auto"/>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27" w:hRule="atLeast"/>
          <w:jc w:val="center"/>
        </w:trPr>
        <w:tc>
          <w:tcPr>
            <w:tcW w:w="1379" w:type="dxa"/>
            <w:tcBorders>
              <w:left w:val="single" w:color="auto" w:sz="12" w:space="0"/>
              <w:bottom w:val="single" w:color="auto" w:sz="12" w:space="0"/>
              <w:right w:val="single" w:color="auto" w:sz="12" w:space="0"/>
            </w:tcBorders>
            <w:noWrap w:val="0"/>
            <w:vAlign w:val="center"/>
          </w:tcPr>
          <w:p>
            <w:pPr>
              <w:spacing w:line="240" w:lineRule="atLeast"/>
              <w:jc w:val="left"/>
              <w:rPr>
                <w:rFonts w:hint="default" w:hAnsi="宋体" w:cs="宋体"/>
                <w:color w:val="auto"/>
                <w:sz w:val="18"/>
                <w:szCs w:val="18"/>
                <w:lang w:val="en-US" w:eastAsia="zh-CN"/>
              </w:rPr>
            </w:pPr>
            <w:r>
              <w:rPr>
                <w:rFonts w:hint="eastAsia" w:hAnsi="宋体" w:cs="宋体"/>
                <w:color w:val="auto"/>
                <w:sz w:val="18"/>
                <w:szCs w:val="18"/>
                <w:lang w:val="en-US" w:eastAsia="zh-CN"/>
              </w:rPr>
              <w:t>太原师范学院</w:t>
            </w: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default" w:hAnsi="宋体" w:cs="宋体"/>
                <w:color w:val="auto"/>
                <w:sz w:val="18"/>
                <w:szCs w:val="18"/>
                <w:lang w:val="en-US" w:eastAsia="zh-CN"/>
              </w:rPr>
            </w:pPr>
            <w:r>
              <w:rPr>
                <w:rFonts w:hint="eastAsia" w:hAnsi="宋体" w:cs="宋体"/>
                <w:color w:val="auto"/>
                <w:sz w:val="18"/>
                <w:szCs w:val="18"/>
                <w:lang w:val="en-US" w:eastAsia="zh-CN"/>
              </w:rPr>
              <w:t>2021年6月1日-6月7日</w:t>
            </w:r>
          </w:p>
        </w:tc>
        <w:tc>
          <w:tcPr>
            <w:tcW w:w="3650"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default" w:hAnsi="宋体" w:cs="宋体"/>
                <w:color w:val="auto"/>
                <w:sz w:val="18"/>
                <w:szCs w:val="18"/>
                <w:lang w:val="en-US" w:eastAsia="zh-CN"/>
              </w:rPr>
            </w:pPr>
            <w:r>
              <w:rPr>
                <w:rFonts w:hint="eastAsia" w:hAnsi="宋体" w:cs="宋体"/>
                <w:color w:val="auto"/>
                <w:sz w:val="18"/>
                <w:szCs w:val="18"/>
                <w:lang w:val="en-US" w:eastAsia="zh-CN"/>
              </w:rPr>
              <w:t>报名后可联系院校相关工作人员，时间另行安排</w:t>
            </w:r>
          </w:p>
        </w:tc>
        <w:tc>
          <w:tcPr>
            <w:tcW w:w="3222" w:type="dxa"/>
            <w:tcBorders>
              <w:left w:val="single" w:color="auto" w:sz="12" w:space="0"/>
              <w:bottom w:val="single" w:color="auto" w:sz="12" w:space="0"/>
              <w:right w:val="single" w:color="auto" w:sz="12" w:space="0"/>
            </w:tcBorders>
            <w:noWrap w:val="0"/>
            <w:vAlign w:val="center"/>
          </w:tcPr>
          <w:p>
            <w:pPr>
              <w:widowControl/>
              <w:jc w:val="left"/>
              <w:rPr>
                <w:color w:val="auto"/>
              </w:rPr>
            </w:pPr>
            <w:r>
              <w:rPr>
                <w:rFonts w:hint="eastAsia" w:hAnsi="宋体" w:cs="宋体"/>
                <w:color w:val="auto"/>
                <w:sz w:val="18"/>
                <w:szCs w:val="18"/>
                <w:lang w:val="en-US" w:eastAsia="zh-CN"/>
              </w:rPr>
              <w:t>考生须带身份证、历次合格成绩网上打印件、1寸照片2张（彩照、黑白均可）；报考本科的考生须带专科毕业证的原件和复印件1份。</w:t>
            </w:r>
          </w:p>
        </w:tc>
        <w:tc>
          <w:tcPr>
            <w:tcW w:w="3750" w:type="dxa"/>
            <w:tcBorders>
              <w:left w:val="single" w:color="auto" w:sz="12" w:space="0"/>
              <w:bottom w:val="single" w:color="auto" w:sz="12" w:space="0"/>
              <w:right w:val="single" w:color="auto" w:sz="12" w:space="0"/>
            </w:tcBorders>
            <w:noWrap w:val="0"/>
            <w:vAlign w:val="center"/>
          </w:tcPr>
          <w:p>
            <w:pPr>
              <w:widowControl/>
              <w:jc w:val="left"/>
              <w:rPr>
                <w:rFonts w:hint="eastAsia"/>
                <w:color w:val="auto"/>
              </w:rPr>
            </w:pPr>
            <w:r>
              <w:rPr>
                <w:rFonts w:hint="eastAsia" w:hAnsi="宋体" w:cs="宋体"/>
                <w:color w:val="auto"/>
                <w:sz w:val="18"/>
                <w:szCs w:val="18"/>
                <w:lang w:val="en-US" w:eastAsia="zh-CN"/>
              </w:rPr>
              <w:t>地址：太原师范学院南校区（太原市黄陵路19号）</w:t>
            </w:r>
          </w:p>
          <w:p>
            <w:pPr>
              <w:widowControl/>
              <w:jc w:val="left"/>
              <w:rPr>
                <w:color w:val="auto"/>
              </w:rPr>
            </w:pPr>
            <w:r>
              <w:rPr>
                <w:rFonts w:hint="eastAsia" w:hAnsi="宋体" w:cs="宋体"/>
                <w:color w:val="auto"/>
                <w:sz w:val="18"/>
                <w:szCs w:val="18"/>
                <w:shd w:val="clear" w:color="auto" w:fill="auto"/>
                <w:lang w:val="en-US" w:eastAsia="zh-CN"/>
              </w:rPr>
              <w:t>电话：0351-2886842</w:t>
            </w:r>
          </w:p>
        </w:tc>
      </w:tr>
    </w:tbl>
    <w:p>
      <w:pPr>
        <w:jc w:val="left"/>
        <w:rPr>
          <w:rFonts w:hint="eastAsia" w:ascii="仿宋" w:hAnsi="仿宋" w:eastAsia="仿宋"/>
          <w:b/>
          <w:color w:val="auto"/>
          <w:sz w:val="28"/>
          <w:szCs w:val="28"/>
        </w:rPr>
      </w:pPr>
    </w:p>
    <w:p>
      <w:pPr>
        <w:jc w:val="left"/>
        <w:rPr>
          <w:rFonts w:hint="eastAsia" w:ascii="仿宋" w:hAnsi="仿宋" w:eastAsia="仿宋"/>
          <w:b/>
          <w:sz w:val="28"/>
          <w:szCs w:val="28"/>
        </w:rPr>
      </w:pPr>
    </w:p>
    <w:p>
      <w:pPr>
        <w:jc w:val="left"/>
        <w:rPr>
          <w:rFonts w:hint="eastAsia" w:ascii="仿宋" w:hAnsi="仿宋" w:eastAsia="仿宋"/>
          <w:b/>
          <w:sz w:val="28"/>
          <w:szCs w:val="28"/>
        </w:rPr>
      </w:pPr>
    </w:p>
    <w:p>
      <w:pPr>
        <w:jc w:val="left"/>
        <w:rPr>
          <w:rFonts w:hint="eastAsia" w:ascii="仿宋" w:hAnsi="仿宋" w:eastAsia="仿宋"/>
          <w:b/>
          <w:sz w:val="28"/>
          <w:szCs w:val="28"/>
        </w:rPr>
      </w:pPr>
    </w:p>
    <w:p>
      <w:pPr>
        <w:jc w:val="left"/>
        <w:rPr>
          <w:rFonts w:hint="eastAsia" w:ascii="仿宋" w:hAnsi="仿宋" w:eastAsia="仿宋"/>
          <w:b/>
          <w:sz w:val="28"/>
          <w:szCs w:val="28"/>
        </w:rPr>
      </w:pPr>
    </w:p>
    <w:p>
      <w:pPr>
        <w:jc w:val="left"/>
        <w:rPr>
          <w:rFonts w:hint="eastAsia" w:ascii="仿宋" w:hAnsi="仿宋" w:eastAsia="仿宋"/>
          <w:b/>
          <w:sz w:val="28"/>
          <w:szCs w:val="28"/>
        </w:rPr>
      </w:pP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35"/>
        <w:gridCol w:w="1923"/>
        <w:gridCol w:w="2100"/>
        <w:gridCol w:w="2318"/>
        <w:gridCol w:w="2046"/>
        <w:gridCol w:w="2263"/>
        <w:gridCol w:w="14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86" w:hRule="atLeast"/>
          <w:jc w:val="center"/>
        </w:trPr>
        <w:tc>
          <w:tcPr>
            <w:tcW w:w="1135"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eastAsia" w:eastAsia="宋体"/>
                <w:color w:val="auto"/>
                <w:lang w:val="en-US" w:eastAsia="zh-CN"/>
              </w:rPr>
            </w:pPr>
            <w:r>
              <w:rPr>
                <w:rFonts w:hint="eastAsia"/>
                <w:color w:val="auto"/>
                <w:lang w:val="en-US" w:eastAsia="zh-CN"/>
              </w:rPr>
              <w:t>主考院校</w:t>
            </w:r>
          </w:p>
        </w:tc>
        <w:tc>
          <w:tcPr>
            <w:tcW w:w="1923"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default" w:eastAsia="宋体"/>
                <w:color w:val="auto"/>
                <w:lang w:val="en-US" w:eastAsia="zh-CN"/>
              </w:rPr>
            </w:pPr>
            <w:r>
              <w:rPr>
                <w:rFonts w:hint="eastAsia"/>
                <w:color w:val="auto"/>
                <w:lang w:val="en-US" w:eastAsia="zh-CN"/>
              </w:rPr>
              <w:t>报名时间</w:t>
            </w:r>
          </w:p>
        </w:tc>
        <w:tc>
          <w:tcPr>
            <w:tcW w:w="2100" w:type="dxa"/>
            <w:tcBorders>
              <w:top w:val="single" w:color="auto" w:sz="12" w:space="0"/>
              <w:left w:val="single" w:color="auto" w:sz="12" w:space="0"/>
              <w:right w:val="single" w:color="auto" w:sz="12" w:space="0"/>
            </w:tcBorders>
            <w:noWrap w:val="0"/>
            <w:vAlign w:val="center"/>
          </w:tcPr>
          <w:p>
            <w:pPr>
              <w:spacing w:line="240" w:lineRule="atLeast"/>
              <w:jc w:val="center"/>
              <w:rPr>
                <w:rFonts w:hint="default" w:eastAsia="宋体"/>
                <w:color w:val="auto"/>
                <w:lang w:val="en-US" w:eastAsia="zh-CN"/>
              </w:rPr>
            </w:pPr>
            <w:r>
              <w:rPr>
                <w:rFonts w:hint="eastAsia"/>
                <w:color w:val="auto"/>
                <w:lang w:val="en-US" w:eastAsia="zh-CN"/>
              </w:rPr>
              <w:t>报名方式</w:t>
            </w:r>
          </w:p>
        </w:tc>
        <w:tc>
          <w:tcPr>
            <w:tcW w:w="2318"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default" w:eastAsia="宋体"/>
                <w:color w:val="auto"/>
                <w:szCs w:val="21"/>
                <w:lang w:val="en-US" w:eastAsia="zh-CN"/>
              </w:rPr>
            </w:pPr>
            <w:r>
              <w:rPr>
                <w:rFonts w:hint="eastAsia"/>
                <w:color w:val="auto"/>
                <w:szCs w:val="21"/>
                <w:lang w:val="en-US" w:eastAsia="zh-CN"/>
              </w:rPr>
              <w:t>报考须知</w:t>
            </w:r>
          </w:p>
        </w:tc>
        <w:tc>
          <w:tcPr>
            <w:tcW w:w="2046"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left"/>
              <w:rPr>
                <w:rFonts w:hint="default" w:eastAsia="宋体"/>
                <w:color w:val="auto"/>
                <w:szCs w:val="21"/>
                <w:lang w:val="en-US" w:eastAsia="zh-CN"/>
              </w:rPr>
            </w:pPr>
            <w:r>
              <w:rPr>
                <w:rFonts w:hint="eastAsia"/>
                <w:color w:val="auto"/>
                <w:szCs w:val="21"/>
                <w:lang w:val="en-US" w:eastAsia="zh-CN"/>
              </w:rPr>
              <w:t>考核时间</w:t>
            </w:r>
          </w:p>
        </w:tc>
        <w:tc>
          <w:tcPr>
            <w:tcW w:w="2263"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default" w:eastAsia="宋体"/>
                <w:color w:val="auto"/>
                <w:lang w:val="en-US" w:eastAsia="zh-CN"/>
              </w:rPr>
            </w:pPr>
            <w:r>
              <w:rPr>
                <w:rFonts w:hint="eastAsia"/>
                <w:color w:val="auto"/>
                <w:lang w:val="en-US" w:eastAsia="zh-CN"/>
              </w:rPr>
              <w:t>咨询方式</w:t>
            </w:r>
          </w:p>
        </w:tc>
        <w:tc>
          <w:tcPr>
            <w:tcW w:w="1488"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ind w:firstLine="420" w:firstLineChars="200"/>
              <w:jc w:val="left"/>
              <w:rPr>
                <w:rFonts w:hint="default" w:eastAsia="宋体"/>
                <w:color w:val="auto"/>
                <w:lang w:val="en-US" w:eastAsia="zh-CN"/>
              </w:rPr>
            </w:pPr>
            <w:r>
              <w:rPr>
                <w:rFonts w:hint="eastAsia" w:eastAsia="宋体"/>
                <w:color w:val="auto"/>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52" w:hRule="atLeast"/>
          <w:jc w:val="center"/>
        </w:trPr>
        <w:tc>
          <w:tcPr>
            <w:tcW w:w="1135" w:type="dxa"/>
            <w:vMerge w:val="restart"/>
            <w:tcBorders>
              <w:top w:val="single" w:color="auto" w:sz="12" w:space="0"/>
              <w:left w:val="single" w:color="auto" w:sz="12" w:space="0"/>
              <w:right w:val="single" w:color="auto" w:sz="12" w:space="0"/>
            </w:tcBorders>
            <w:noWrap w:val="0"/>
            <w:vAlign w:val="center"/>
          </w:tcPr>
          <w:p>
            <w:pPr>
              <w:widowControl/>
              <w:jc w:val="left"/>
              <w:rPr>
                <w:rFonts w:hint="default" w:eastAsia="宋体"/>
                <w:color w:val="auto"/>
                <w:lang w:val="en-US" w:eastAsia="zh-CN"/>
              </w:rPr>
            </w:pPr>
            <w:r>
              <w:rPr>
                <w:rFonts w:hint="eastAsia"/>
                <w:color w:val="auto"/>
                <w:lang w:val="en-US" w:eastAsia="zh-CN"/>
              </w:rPr>
              <w:t>中央司法警官学院</w:t>
            </w:r>
          </w:p>
        </w:tc>
        <w:tc>
          <w:tcPr>
            <w:tcW w:w="1923"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eastAsia"/>
                <w:color w:val="auto"/>
              </w:rPr>
            </w:pPr>
            <w:r>
              <w:rPr>
                <w:rFonts w:hint="eastAsia"/>
                <w:color w:val="auto"/>
              </w:rPr>
              <w:t>2020年12月1日-12月7日</w:t>
            </w:r>
          </w:p>
        </w:tc>
        <w:tc>
          <w:tcPr>
            <w:tcW w:w="2100" w:type="dxa"/>
            <w:vMerge w:val="restart"/>
            <w:tcBorders>
              <w:top w:val="single" w:color="auto" w:sz="12" w:space="0"/>
              <w:left w:val="single" w:color="auto" w:sz="12" w:space="0"/>
              <w:right w:val="single" w:color="auto" w:sz="12" w:space="0"/>
            </w:tcBorders>
            <w:noWrap w:val="0"/>
            <w:vAlign w:val="center"/>
          </w:tcPr>
          <w:p>
            <w:pPr>
              <w:spacing w:line="240" w:lineRule="atLeast"/>
              <w:jc w:val="center"/>
              <w:rPr>
                <w:color w:val="auto"/>
              </w:rPr>
            </w:pPr>
            <w:r>
              <w:rPr>
                <w:rFonts w:hint="eastAsia"/>
                <w:color w:val="auto"/>
              </w:rPr>
              <w:t>考生须持身份证、历次合格成绩网上打印件到山西警官职业学院继续教育中心报名</w:t>
            </w:r>
          </w:p>
        </w:tc>
        <w:tc>
          <w:tcPr>
            <w:tcW w:w="2318" w:type="dxa"/>
            <w:vMerge w:val="restart"/>
            <w:tcBorders>
              <w:top w:val="single" w:color="auto" w:sz="12" w:space="0"/>
              <w:left w:val="single" w:color="auto" w:sz="12" w:space="0"/>
              <w:right w:val="single" w:color="auto" w:sz="12" w:space="0"/>
            </w:tcBorders>
            <w:noWrap w:val="0"/>
            <w:vAlign w:val="center"/>
          </w:tcPr>
          <w:p>
            <w:pPr>
              <w:widowControl/>
              <w:jc w:val="center"/>
              <w:rPr>
                <w:rFonts w:hint="eastAsia"/>
                <w:color w:val="auto"/>
                <w:szCs w:val="21"/>
              </w:rPr>
            </w:pPr>
            <w:r>
              <w:rPr>
                <w:rFonts w:hint="eastAsia"/>
                <w:color w:val="auto"/>
                <w:szCs w:val="21"/>
              </w:rPr>
              <w:t>考生须通过四门以上专业课程考试后方可报名参加论文答辩及实践课考核</w:t>
            </w:r>
          </w:p>
        </w:tc>
        <w:tc>
          <w:tcPr>
            <w:tcW w:w="2046" w:type="dxa"/>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szCs w:val="21"/>
              </w:rPr>
            </w:pPr>
            <w:r>
              <w:rPr>
                <w:rFonts w:hint="eastAsia"/>
                <w:color w:val="auto"/>
                <w:szCs w:val="21"/>
              </w:rPr>
              <w:t>2021年6月10日—20日交论文</w:t>
            </w:r>
          </w:p>
        </w:tc>
        <w:tc>
          <w:tcPr>
            <w:tcW w:w="2263" w:type="dxa"/>
            <w:vMerge w:val="restart"/>
            <w:tcBorders>
              <w:top w:val="single" w:color="auto" w:sz="12" w:space="0"/>
              <w:left w:val="single" w:color="auto" w:sz="12" w:space="0"/>
              <w:right w:val="single" w:color="auto" w:sz="12" w:space="0"/>
            </w:tcBorders>
            <w:noWrap w:val="0"/>
            <w:vAlign w:val="center"/>
          </w:tcPr>
          <w:p>
            <w:pPr>
              <w:widowControl/>
              <w:jc w:val="left"/>
              <w:rPr>
                <w:rFonts w:hint="eastAsia"/>
                <w:color w:val="auto"/>
              </w:rPr>
            </w:pPr>
            <w:r>
              <w:rPr>
                <w:rFonts w:hint="eastAsia"/>
                <w:color w:val="auto"/>
              </w:rPr>
              <w:t>电话：0351-2873881</w:t>
            </w:r>
          </w:p>
          <w:p>
            <w:pPr>
              <w:widowControl/>
              <w:jc w:val="left"/>
              <w:rPr>
                <w:rFonts w:hint="eastAsia"/>
                <w:color w:val="auto"/>
              </w:rPr>
            </w:pPr>
            <w:r>
              <w:rPr>
                <w:rFonts w:hint="eastAsia"/>
                <w:color w:val="auto"/>
              </w:rPr>
              <w:t>地址：山西省太原市双塔南路34号</w:t>
            </w:r>
          </w:p>
          <w:p>
            <w:pPr>
              <w:widowControl/>
              <w:jc w:val="left"/>
              <w:rPr>
                <w:rFonts w:hint="eastAsia"/>
                <w:color w:val="auto"/>
              </w:rPr>
            </w:pPr>
            <w:r>
              <w:rPr>
                <w:rFonts w:hint="eastAsia"/>
                <w:color w:val="auto"/>
              </w:rPr>
              <w:t>山西警官职业学院继续教育中心</w:t>
            </w:r>
          </w:p>
          <w:p>
            <w:pPr>
              <w:widowControl/>
              <w:jc w:val="left"/>
              <w:rPr>
                <w:color w:val="auto"/>
              </w:rPr>
            </w:pPr>
            <w:r>
              <w:rPr>
                <w:rFonts w:hint="eastAsia"/>
                <w:color w:val="auto"/>
              </w:rPr>
              <w:t>网址：www.sxpolice.org</w:t>
            </w:r>
          </w:p>
        </w:tc>
        <w:tc>
          <w:tcPr>
            <w:tcW w:w="1488" w:type="dxa"/>
            <w:vMerge w:val="restart"/>
            <w:tcBorders>
              <w:top w:val="single" w:color="auto" w:sz="12" w:space="0"/>
              <w:left w:val="single" w:color="auto" w:sz="12" w:space="0"/>
              <w:right w:val="single" w:color="auto" w:sz="12" w:space="0"/>
            </w:tcBorders>
            <w:noWrap w:val="0"/>
            <w:vAlign w:val="center"/>
          </w:tcPr>
          <w:p>
            <w:pPr>
              <w:widowControl/>
              <w:jc w:val="left"/>
              <w:rPr>
                <w:rFonts w:hint="default" w:eastAsia="宋体"/>
                <w:color w:val="auto"/>
                <w:lang w:val="en-US" w:eastAsia="zh-CN"/>
              </w:rPr>
            </w:pPr>
            <w:r>
              <w:rPr>
                <w:rFonts w:hint="eastAsia"/>
                <w:color w:val="auto"/>
                <w:lang w:val="en-US" w:eastAsia="zh-CN"/>
              </w:rPr>
              <w:t>有关实践性环节及其安排可登陆主考院校网站查看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63" w:hRule="atLeast"/>
          <w:jc w:val="center"/>
        </w:trPr>
        <w:tc>
          <w:tcPr>
            <w:tcW w:w="1135" w:type="dxa"/>
            <w:vMerge w:val="continue"/>
            <w:tcBorders>
              <w:left w:val="single" w:color="auto" w:sz="12" w:space="0"/>
              <w:bottom w:val="single" w:color="auto" w:sz="12" w:space="0"/>
              <w:right w:val="single" w:color="auto" w:sz="12" w:space="0"/>
            </w:tcBorders>
            <w:noWrap w:val="0"/>
            <w:vAlign w:val="center"/>
          </w:tcPr>
          <w:p>
            <w:pPr>
              <w:widowControl/>
              <w:jc w:val="left"/>
              <w:rPr>
                <w:color w:val="auto"/>
              </w:rPr>
            </w:pPr>
          </w:p>
        </w:tc>
        <w:tc>
          <w:tcPr>
            <w:tcW w:w="1923"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eastAsia"/>
                <w:color w:val="auto"/>
              </w:rPr>
            </w:pPr>
            <w:r>
              <w:rPr>
                <w:rFonts w:hint="eastAsia"/>
                <w:color w:val="auto"/>
                <w:shd w:val="clear" w:color="auto" w:fill="auto"/>
              </w:rPr>
              <w:t>202</w:t>
            </w:r>
            <w:r>
              <w:rPr>
                <w:rFonts w:hint="eastAsia"/>
                <w:color w:val="auto"/>
                <w:shd w:val="clear" w:color="auto" w:fill="auto"/>
                <w:lang w:val="en-US" w:eastAsia="zh-CN"/>
              </w:rPr>
              <w:t>1</w:t>
            </w:r>
            <w:r>
              <w:rPr>
                <w:rFonts w:hint="eastAsia"/>
                <w:color w:val="auto"/>
              </w:rPr>
              <w:t>年6月1日-6月7日</w:t>
            </w:r>
          </w:p>
        </w:tc>
        <w:tc>
          <w:tcPr>
            <w:tcW w:w="2100" w:type="dxa"/>
            <w:vMerge w:val="continue"/>
            <w:tcBorders>
              <w:left w:val="single" w:color="auto" w:sz="12" w:space="0"/>
              <w:bottom w:val="single" w:color="auto" w:sz="12" w:space="0"/>
              <w:right w:val="single" w:color="auto" w:sz="12" w:space="0"/>
            </w:tcBorders>
            <w:noWrap w:val="0"/>
            <w:vAlign w:val="center"/>
          </w:tcPr>
          <w:p>
            <w:pPr>
              <w:spacing w:line="240" w:lineRule="atLeast"/>
              <w:jc w:val="center"/>
              <w:rPr>
                <w:rFonts w:hint="eastAsia" w:eastAsia="宋体"/>
                <w:color w:val="auto"/>
                <w:lang w:eastAsia="zh-CN"/>
              </w:rPr>
            </w:pPr>
          </w:p>
        </w:tc>
        <w:tc>
          <w:tcPr>
            <w:tcW w:w="2318" w:type="dxa"/>
            <w:vMerge w:val="continue"/>
            <w:tcBorders>
              <w:left w:val="single" w:color="auto" w:sz="12" w:space="0"/>
              <w:bottom w:val="single" w:color="auto" w:sz="12" w:space="0"/>
              <w:right w:val="single" w:color="auto" w:sz="12" w:space="0"/>
            </w:tcBorders>
            <w:noWrap w:val="0"/>
            <w:vAlign w:val="center"/>
          </w:tcPr>
          <w:p>
            <w:pPr>
              <w:widowControl/>
              <w:jc w:val="center"/>
              <w:rPr>
                <w:rFonts w:hint="eastAsia"/>
                <w:color w:val="auto"/>
                <w:szCs w:val="21"/>
              </w:rPr>
            </w:pPr>
          </w:p>
        </w:tc>
        <w:tc>
          <w:tcPr>
            <w:tcW w:w="2046" w:type="dxa"/>
            <w:tcBorders>
              <w:top w:val="single" w:color="auto" w:sz="12" w:space="0"/>
              <w:left w:val="single" w:color="auto" w:sz="12" w:space="0"/>
              <w:bottom w:val="single" w:color="auto" w:sz="12" w:space="0"/>
              <w:right w:val="single" w:color="auto" w:sz="12" w:space="0"/>
            </w:tcBorders>
            <w:noWrap w:val="0"/>
            <w:vAlign w:val="center"/>
          </w:tcPr>
          <w:p>
            <w:pPr>
              <w:widowControl/>
              <w:jc w:val="left"/>
              <w:rPr>
                <w:color w:val="auto"/>
                <w:szCs w:val="21"/>
              </w:rPr>
            </w:pPr>
            <w:r>
              <w:rPr>
                <w:rFonts w:hint="eastAsia"/>
                <w:color w:val="auto"/>
                <w:szCs w:val="21"/>
              </w:rPr>
              <w:t>实践环节考核2021年9月</w:t>
            </w:r>
          </w:p>
        </w:tc>
        <w:tc>
          <w:tcPr>
            <w:tcW w:w="2263" w:type="dxa"/>
            <w:vMerge w:val="continue"/>
            <w:tcBorders>
              <w:left w:val="single" w:color="auto" w:sz="12" w:space="0"/>
              <w:bottom w:val="single" w:color="auto" w:sz="12" w:space="0"/>
              <w:right w:val="single" w:color="auto" w:sz="12" w:space="0"/>
            </w:tcBorders>
            <w:noWrap w:val="0"/>
            <w:vAlign w:val="center"/>
          </w:tcPr>
          <w:p>
            <w:pPr>
              <w:widowControl/>
              <w:jc w:val="left"/>
              <w:rPr>
                <w:color w:val="auto"/>
              </w:rPr>
            </w:pPr>
          </w:p>
        </w:tc>
        <w:tc>
          <w:tcPr>
            <w:tcW w:w="1488" w:type="dxa"/>
            <w:vMerge w:val="continue"/>
            <w:tcBorders>
              <w:left w:val="single" w:color="auto" w:sz="12" w:space="0"/>
              <w:bottom w:val="single" w:color="auto" w:sz="12" w:space="0"/>
              <w:right w:val="single" w:color="auto" w:sz="12" w:space="0"/>
            </w:tcBorders>
            <w:noWrap w:val="0"/>
            <w:vAlign w:val="center"/>
          </w:tcPr>
          <w:p>
            <w:pPr>
              <w:widowControl/>
              <w:jc w:val="left"/>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4" w:hRule="atLeast"/>
          <w:jc w:val="center"/>
        </w:trPr>
        <w:tc>
          <w:tcPr>
            <w:tcW w:w="1135" w:type="dxa"/>
            <w:vMerge w:val="restart"/>
            <w:tcBorders>
              <w:top w:val="single" w:color="auto" w:sz="12" w:space="0"/>
              <w:left w:val="single" w:color="auto" w:sz="12" w:space="0"/>
              <w:right w:val="single" w:color="auto" w:sz="12" w:space="0"/>
            </w:tcBorders>
            <w:noWrap w:val="0"/>
            <w:vAlign w:val="center"/>
          </w:tcPr>
          <w:p>
            <w:pPr>
              <w:spacing w:line="240" w:lineRule="atLeast"/>
              <w:jc w:val="center"/>
              <w:rPr>
                <w:rFonts w:hint="default" w:eastAsia="宋体"/>
                <w:color w:val="auto"/>
                <w:szCs w:val="21"/>
                <w:lang w:val="en-US" w:eastAsia="zh-CN"/>
              </w:rPr>
            </w:pPr>
            <w:r>
              <w:rPr>
                <w:rFonts w:hint="eastAsia"/>
                <w:color w:val="auto"/>
                <w:szCs w:val="21"/>
                <w:lang w:val="en-US" w:eastAsia="zh-CN"/>
              </w:rPr>
              <w:t>中国人民公安大学</w:t>
            </w:r>
          </w:p>
        </w:tc>
        <w:tc>
          <w:tcPr>
            <w:tcW w:w="1923"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color w:val="auto"/>
              </w:rPr>
            </w:pPr>
            <w:r>
              <w:rPr>
                <w:rFonts w:hint="eastAsia"/>
                <w:color w:val="auto"/>
              </w:rPr>
              <w:t>202</w:t>
            </w:r>
            <w:r>
              <w:rPr>
                <w:rFonts w:hint="eastAsia"/>
                <w:color w:val="auto"/>
                <w:lang w:val="en-US" w:eastAsia="zh-CN"/>
              </w:rPr>
              <w:t>1</w:t>
            </w:r>
            <w:r>
              <w:rPr>
                <w:rFonts w:hint="eastAsia"/>
                <w:color w:val="auto"/>
              </w:rPr>
              <w:t>年</w:t>
            </w:r>
            <w:r>
              <w:rPr>
                <w:rFonts w:hint="eastAsia"/>
                <w:color w:val="auto"/>
                <w:lang w:eastAsia="zh-CN"/>
              </w:rPr>
              <w:t>上半年自考成绩公布后</w:t>
            </w:r>
          </w:p>
        </w:tc>
        <w:tc>
          <w:tcPr>
            <w:tcW w:w="2100" w:type="dxa"/>
            <w:vMerge w:val="restart"/>
            <w:tcBorders>
              <w:top w:val="single" w:color="auto" w:sz="12" w:space="0"/>
              <w:left w:val="single" w:color="auto" w:sz="12" w:space="0"/>
              <w:right w:val="single" w:color="auto" w:sz="12" w:space="0"/>
            </w:tcBorders>
            <w:noWrap w:val="0"/>
            <w:vAlign w:val="center"/>
          </w:tcPr>
          <w:p>
            <w:pPr>
              <w:spacing w:line="240" w:lineRule="atLeast"/>
              <w:jc w:val="center"/>
              <w:rPr>
                <w:rFonts w:hint="eastAsia" w:eastAsia="宋体"/>
                <w:color w:val="auto"/>
                <w:lang w:val="en-US" w:eastAsia="zh-CN"/>
              </w:rPr>
            </w:pPr>
            <w:r>
              <w:rPr>
                <w:rFonts w:hint="eastAsia"/>
                <w:color w:val="auto"/>
              </w:rPr>
              <w:t>考生须持身份证、历次合格成绩网上打印件到山西</w:t>
            </w:r>
            <w:r>
              <w:rPr>
                <w:rFonts w:hint="eastAsia"/>
                <w:color w:val="auto"/>
                <w:lang w:eastAsia="zh-CN"/>
              </w:rPr>
              <w:t>警察学院成人教学部报名</w:t>
            </w:r>
          </w:p>
        </w:tc>
        <w:tc>
          <w:tcPr>
            <w:tcW w:w="2318" w:type="dxa"/>
            <w:vMerge w:val="restart"/>
            <w:tcBorders>
              <w:top w:val="single" w:color="auto" w:sz="12" w:space="0"/>
              <w:left w:val="single" w:color="auto" w:sz="12" w:space="0"/>
              <w:right w:val="single" w:color="auto" w:sz="12" w:space="0"/>
            </w:tcBorders>
            <w:noWrap w:val="0"/>
            <w:vAlign w:val="center"/>
          </w:tcPr>
          <w:p>
            <w:pPr>
              <w:spacing w:line="240" w:lineRule="atLeast"/>
              <w:jc w:val="center"/>
              <w:rPr>
                <w:color w:val="auto"/>
                <w:szCs w:val="21"/>
              </w:rPr>
            </w:pPr>
            <w:r>
              <w:rPr>
                <w:rFonts w:hint="eastAsia"/>
                <w:color w:val="auto"/>
                <w:szCs w:val="21"/>
              </w:rPr>
              <w:t>考生</w:t>
            </w:r>
            <w:r>
              <w:rPr>
                <w:rFonts w:hint="eastAsia"/>
                <w:color w:val="auto"/>
                <w:szCs w:val="21"/>
                <w:lang w:eastAsia="zh-CN"/>
              </w:rPr>
              <w:t>全部课程合格</w:t>
            </w:r>
            <w:r>
              <w:rPr>
                <w:rFonts w:hint="eastAsia"/>
                <w:color w:val="auto"/>
                <w:szCs w:val="21"/>
              </w:rPr>
              <w:t>方可报名参加论文答辩</w:t>
            </w:r>
          </w:p>
        </w:tc>
        <w:tc>
          <w:tcPr>
            <w:tcW w:w="2046"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eastAsia" w:eastAsia="宋体"/>
                <w:color w:val="auto"/>
                <w:szCs w:val="21"/>
                <w:lang w:val="en-US" w:eastAsia="zh-CN"/>
              </w:rPr>
            </w:pPr>
            <w:r>
              <w:rPr>
                <w:rFonts w:hint="eastAsia"/>
                <w:color w:val="auto"/>
                <w:szCs w:val="21"/>
              </w:rPr>
              <w:t>2021年</w:t>
            </w:r>
            <w:r>
              <w:rPr>
                <w:rFonts w:hint="eastAsia"/>
                <w:color w:val="auto"/>
                <w:szCs w:val="21"/>
                <w:lang w:eastAsia="zh-CN"/>
              </w:rPr>
              <w:t>上半年答辩时间为</w:t>
            </w:r>
            <w:r>
              <w:rPr>
                <w:rFonts w:hint="eastAsia"/>
                <w:color w:val="auto"/>
                <w:szCs w:val="21"/>
                <w:lang w:val="en-US" w:eastAsia="zh-CN"/>
              </w:rPr>
              <w:t>5月下旬</w:t>
            </w:r>
          </w:p>
        </w:tc>
        <w:tc>
          <w:tcPr>
            <w:tcW w:w="2263" w:type="dxa"/>
            <w:vMerge w:val="restart"/>
            <w:tcBorders>
              <w:top w:val="single" w:color="auto" w:sz="12" w:space="0"/>
              <w:left w:val="single" w:color="auto" w:sz="12" w:space="0"/>
              <w:right w:val="single" w:color="auto" w:sz="12" w:space="0"/>
            </w:tcBorders>
            <w:noWrap w:val="0"/>
            <w:vAlign w:val="center"/>
          </w:tcPr>
          <w:p>
            <w:pPr>
              <w:widowControl/>
              <w:jc w:val="left"/>
              <w:rPr>
                <w:rFonts w:hint="default" w:eastAsia="宋体"/>
                <w:color w:val="auto"/>
                <w:lang w:val="en-US" w:eastAsia="zh-CN"/>
              </w:rPr>
            </w:pPr>
            <w:r>
              <w:rPr>
                <w:rFonts w:hint="eastAsia"/>
                <w:color w:val="auto"/>
              </w:rPr>
              <w:t>电话：0351-</w:t>
            </w:r>
            <w:r>
              <w:rPr>
                <w:rFonts w:hint="eastAsia"/>
                <w:color w:val="auto"/>
                <w:lang w:val="en-US" w:eastAsia="zh-CN"/>
              </w:rPr>
              <w:t>2953736</w:t>
            </w:r>
          </w:p>
          <w:p>
            <w:pPr>
              <w:widowControl/>
              <w:jc w:val="left"/>
              <w:rPr>
                <w:rFonts w:hint="eastAsia" w:eastAsia="宋体"/>
                <w:color w:val="auto"/>
                <w:lang w:eastAsia="zh-CN"/>
              </w:rPr>
            </w:pPr>
            <w:r>
              <w:rPr>
                <w:rFonts w:hint="eastAsia"/>
                <w:color w:val="auto"/>
              </w:rPr>
              <w:t>地址：山西省</w:t>
            </w:r>
            <w:r>
              <w:rPr>
                <w:rFonts w:hint="eastAsia"/>
                <w:color w:val="auto"/>
                <w:lang w:eastAsia="zh-CN"/>
              </w:rPr>
              <w:t>清徐县</w:t>
            </w:r>
          </w:p>
          <w:p>
            <w:pPr>
              <w:widowControl/>
              <w:jc w:val="left"/>
              <w:rPr>
                <w:rFonts w:hint="default" w:eastAsia="宋体"/>
                <w:color w:val="auto"/>
                <w:lang w:val="en-US" w:eastAsia="zh-CN"/>
              </w:rPr>
            </w:pPr>
            <w:r>
              <w:rPr>
                <w:rFonts w:hint="eastAsia"/>
                <w:color w:val="auto"/>
                <w:lang w:eastAsia="zh-CN"/>
              </w:rPr>
              <w:t>徐沟镇清东路西北坊段</w:t>
            </w:r>
            <w:r>
              <w:rPr>
                <w:rFonts w:hint="eastAsia"/>
                <w:color w:val="auto"/>
                <w:lang w:val="en-US" w:eastAsia="zh-CN"/>
              </w:rPr>
              <w:t>799号山西警察学院</w:t>
            </w:r>
          </w:p>
          <w:p>
            <w:pPr>
              <w:spacing w:line="240" w:lineRule="atLeast"/>
              <w:jc w:val="center"/>
              <w:rPr>
                <w:color w:val="auto"/>
                <w:szCs w:val="21"/>
              </w:rPr>
            </w:pPr>
          </w:p>
        </w:tc>
        <w:tc>
          <w:tcPr>
            <w:tcW w:w="1488" w:type="dxa"/>
            <w:vMerge w:val="restart"/>
            <w:tcBorders>
              <w:top w:val="single" w:color="auto" w:sz="12" w:space="0"/>
              <w:left w:val="single" w:color="auto" w:sz="12" w:space="0"/>
              <w:right w:val="single" w:color="auto" w:sz="12" w:space="0"/>
            </w:tcBorders>
            <w:noWrap w:val="0"/>
            <w:vAlign w:val="center"/>
          </w:tcPr>
          <w:p>
            <w:pPr>
              <w:spacing w:line="240" w:lineRule="atLeast"/>
              <w:jc w:val="left"/>
              <w:rPr>
                <w:rFonts w:hint="eastAsia" w:eastAsia="宋体"/>
                <w:color w:val="0000FF"/>
                <w:szCs w:val="21"/>
                <w:lang w:val="en-US" w:eastAsia="zh-CN"/>
              </w:rPr>
            </w:pPr>
          </w:p>
          <w:p>
            <w:pPr>
              <w:spacing w:line="240" w:lineRule="atLeast"/>
              <w:jc w:val="left"/>
              <w:rPr>
                <w:rFonts w:hint="eastAsia" w:eastAsia="宋体"/>
                <w:color w:val="0000FF"/>
                <w:szCs w:val="21"/>
                <w:lang w:val="en-US" w:eastAsia="zh-CN"/>
              </w:rPr>
            </w:pPr>
          </w:p>
          <w:p>
            <w:pPr>
              <w:spacing w:line="240" w:lineRule="atLeast"/>
              <w:jc w:val="left"/>
              <w:rPr>
                <w:rFonts w:hint="eastAsia" w:eastAsia="宋体"/>
                <w:color w:val="0000FF"/>
                <w:szCs w:val="21"/>
                <w:lang w:val="en-US" w:eastAsia="zh-CN"/>
              </w:rPr>
            </w:pPr>
          </w:p>
          <w:p>
            <w:pPr>
              <w:spacing w:line="240" w:lineRule="atLeast"/>
              <w:jc w:val="left"/>
              <w:rPr>
                <w:rFonts w:hint="eastAsia" w:eastAsia="宋体"/>
                <w:color w:val="0000FF"/>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11" w:hRule="atLeast"/>
          <w:jc w:val="center"/>
        </w:trPr>
        <w:tc>
          <w:tcPr>
            <w:tcW w:w="1135" w:type="dxa"/>
            <w:vMerge w:val="continue"/>
            <w:tcBorders>
              <w:left w:val="single" w:color="auto" w:sz="12" w:space="0"/>
              <w:bottom w:val="single" w:color="auto" w:sz="12" w:space="0"/>
              <w:right w:val="single" w:color="auto" w:sz="12" w:space="0"/>
            </w:tcBorders>
            <w:noWrap w:val="0"/>
            <w:vAlign w:val="center"/>
          </w:tcPr>
          <w:p>
            <w:pPr>
              <w:spacing w:line="240" w:lineRule="atLeast"/>
              <w:jc w:val="center"/>
              <w:rPr>
                <w:rFonts w:hint="eastAsia"/>
                <w:color w:val="0000FF"/>
                <w:szCs w:val="21"/>
                <w:lang w:val="en-US" w:eastAsia="zh-CN"/>
              </w:rPr>
            </w:pPr>
          </w:p>
        </w:tc>
        <w:tc>
          <w:tcPr>
            <w:tcW w:w="1923" w:type="dxa"/>
            <w:tcBorders>
              <w:top w:val="single" w:color="auto" w:sz="12" w:space="0"/>
              <w:left w:val="single" w:color="auto" w:sz="12" w:space="0"/>
              <w:bottom w:val="single" w:color="auto" w:sz="12" w:space="0"/>
              <w:right w:val="single" w:color="auto" w:sz="12" w:space="0"/>
            </w:tcBorders>
            <w:noWrap w:val="0"/>
            <w:vAlign w:val="center"/>
          </w:tcPr>
          <w:p>
            <w:pPr>
              <w:spacing w:line="240" w:lineRule="atLeast"/>
              <w:jc w:val="center"/>
              <w:rPr>
                <w:rFonts w:hint="eastAsia"/>
                <w:color w:val="0000FF"/>
              </w:rPr>
            </w:pPr>
            <w:r>
              <w:rPr>
                <w:rFonts w:hint="eastAsia"/>
                <w:color w:val="auto"/>
              </w:rPr>
              <w:t>202</w:t>
            </w:r>
            <w:r>
              <w:rPr>
                <w:rFonts w:hint="eastAsia"/>
                <w:color w:val="auto"/>
                <w:lang w:val="en-US" w:eastAsia="zh-CN"/>
              </w:rPr>
              <w:t>1</w:t>
            </w:r>
            <w:r>
              <w:rPr>
                <w:rFonts w:hint="eastAsia"/>
                <w:color w:val="auto"/>
              </w:rPr>
              <w:t>年</w:t>
            </w:r>
            <w:r>
              <w:rPr>
                <w:rFonts w:hint="eastAsia"/>
                <w:color w:val="auto"/>
                <w:lang w:eastAsia="zh-CN"/>
              </w:rPr>
              <w:t>下半年自考成绩公布后</w:t>
            </w:r>
          </w:p>
        </w:tc>
        <w:tc>
          <w:tcPr>
            <w:tcW w:w="2100" w:type="dxa"/>
            <w:vMerge w:val="continue"/>
            <w:tcBorders>
              <w:left w:val="single" w:color="auto" w:sz="12" w:space="0"/>
              <w:right w:val="single" w:color="auto" w:sz="12" w:space="0"/>
            </w:tcBorders>
            <w:noWrap w:val="0"/>
            <w:vAlign w:val="center"/>
          </w:tcPr>
          <w:p>
            <w:pPr>
              <w:spacing w:line="240" w:lineRule="atLeast"/>
              <w:jc w:val="center"/>
              <w:rPr>
                <w:rFonts w:hint="eastAsia" w:eastAsia="宋体"/>
                <w:color w:val="0000FF"/>
                <w:lang w:val="en-US" w:eastAsia="zh-CN"/>
              </w:rPr>
            </w:pPr>
          </w:p>
        </w:tc>
        <w:tc>
          <w:tcPr>
            <w:tcW w:w="2318" w:type="dxa"/>
            <w:vMerge w:val="continue"/>
            <w:tcBorders>
              <w:left w:val="single" w:color="auto" w:sz="12" w:space="0"/>
              <w:bottom w:val="single" w:color="auto" w:sz="12" w:space="0"/>
              <w:right w:val="single" w:color="auto" w:sz="12" w:space="0"/>
            </w:tcBorders>
            <w:noWrap w:val="0"/>
            <w:vAlign w:val="center"/>
          </w:tcPr>
          <w:p>
            <w:pPr>
              <w:spacing w:line="240" w:lineRule="atLeast"/>
              <w:jc w:val="center"/>
              <w:rPr>
                <w:color w:val="0000FF"/>
                <w:szCs w:val="21"/>
              </w:rPr>
            </w:pPr>
          </w:p>
        </w:tc>
        <w:tc>
          <w:tcPr>
            <w:tcW w:w="2046" w:type="dxa"/>
            <w:tcBorders>
              <w:top w:val="single" w:color="auto" w:sz="12" w:space="0"/>
              <w:left w:val="single" w:color="auto" w:sz="12" w:space="0"/>
              <w:right w:val="single" w:color="auto" w:sz="12" w:space="0"/>
            </w:tcBorders>
            <w:noWrap w:val="0"/>
            <w:vAlign w:val="center"/>
          </w:tcPr>
          <w:p>
            <w:pPr>
              <w:spacing w:line="240" w:lineRule="atLeast"/>
              <w:jc w:val="center"/>
              <w:rPr>
                <w:rFonts w:hint="eastAsia" w:eastAsia="宋体"/>
                <w:color w:val="0000FF"/>
                <w:szCs w:val="21"/>
                <w:lang w:val="en-US" w:eastAsia="zh-CN"/>
              </w:rPr>
            </w:pPr>
            <w:r>
              <w:rPr>
                <w:rFonts w:hint="eastAsia"/>
                <w:color w:val="auto"/>
                <w:szCs w:val="21"/>
                <w:lang w:val="en-US" w:eastAsia="zh-CN"/>
              </w:rPr>
              <w:t>2021年下半年答辩时间为11月下旬</w:t>
            </w:r>
          </w:p>
        </w:tc>
        <w:tc>
          <w:tcPr>
            <w:tcW w:w="2263" w:type="dxa"/>
            <w:vMerge w:val="continue"/>
            <w:tcBorders>
              <w:left w:val="single" w:color="auto" w:sz="12" w:space="0"/>
              <w:bottom w:val="single" w:color="auto" w:sz="12" w:space="0"/>
              <w:right w:val="single" w:color="auto" w:sz="12" w:space="0"/>
            </w:tcBorders>
            <w:noWrap w:val="0"/>
            <w:vAlign w:val="center"/>
          </w:tcPr>
          <w:p>
            <w:pPr>
              <w:spacing w:line="240" w:lineRule="atLeast"/>
              <w:jc w:val="center"/>
              <w:rPr>
                <w:color w:val="0000FF"/>
                <w:szCs w:val="21"/>
              </w:rPr>
            </w:pPr>
          </w:p>
        </w:tc>
        <w:tc>
          <w:tcPr>
            <w:tcW w:w="1488" w:type="dxa"/>
            <w:vMerge w:val="continue"/>
            <w:tcBorders>
              <w:left w:val="single" w:color="auto" w:sz="12" w:space="0"/>
              <w:bottom w:val="single" w:color="auto" w:sz="12" w:space="0"/>
              <w:right w:val="single" w:color="auto" w:sz="12" w:space="0"/>
            </w:tcBorders>
            <w:noWrap w:val="0"/>
            <w:vAlign w:val="center"/>
          </w:tcPr>
          <w:p>
            <w:pPr>
              <w:spacing w:line="240" w:lineRule="atLeast"/>
              <w:jc w:val="left"/>
              <w:rPr>
                <w:rFonts w:hint="eastAsia" w:eastAsia="宋体"/>
                <w:color w:val="0000FF"/>
                <w:szCs w:val="21"/>
                <w:lang w:val="en-US" w:eastAsia="zh-CN"/>
              </w:rPr>
            </w:pPr>
          </w:p>
        </w:tc>
      </w:tr>
    </w:tbl>
    <w:p>
      <w:pPr>
        <w:ind w:firstLine="420" w:firstLineChars="200"/>
        <w:jc w:val="left"/>
        <w:rPr>
          <w:rFonts w:hint="eastAsia"/>
          <w:lang w:val="en-US" w:eastAsia="zh-CN"/>
        </w:rPr>
      </w:pPr>
    </w:p>
    <w:p>
      <w:pPr>
        <w:ind w:firstLine="420" w:firstLineChars="200"/>
        <w:jc w:val="left"/>
        <w:rPr>
          <w:rFonts w:hint="eastAsia" w:ascii="仿宋" w:hAnsi="仿宋" w:eastAsia="仿宋"/>
          <w:b/>
          <w:sz w:val="52"/>
          <w:szCs w:val="52"/>
        </w:rPr>
        <w:sectPr>
          <w:pgSz w:w="16838" w:h="11906" w:orient="landscape"/>
          <w:pgMar w:top="1797" w:right="1440" w:bottom="1797" w:left="1440" w:header="851" w:footer="992" w:gutter="0"/>
          <w:cols w:space="720" w:num="1"/>
          <w:rtlGutter w:val="0"/>
          <w:docGrid w:type="lines" w:linePitch="319" w:charSpace="0"/>
        </w:sectPr>
      </w:pPr>
      <w:r>
        <w:rPr>
          <w:rFonts w:hint="eastAsia"/>
          <w:color w:val="auto"/>
          <w:lang w:val="en-US" w:eastAsia="zh-CN"/>
        </w:rPr>
        <w:t>实践性环节成绩上报时间另行通知</w:t>
      </w:r>
    </w:p>
    <w:p>
      <w:pPr>
        <w:keepNext w:val="0"/>
        <w:keepLines w:val="0"/>
        <w:pageBreakBefore w:val="0"/>
        <w:widowControl w:val="0"/>
        <w:tabs>
          <w:tab w:val="left" w:pos="971"/>
        </w:tabs>
        <w:kinsoku/>
        <w:wordWrap/>
        <w:overflowPunct/>
        <w:topLinePunct w:val="0"/>
        <w:autoSpaceDE/>
        <w:autoSpaceDN/>
        <w:bidi w:val="0"/>
        <w:adjustRightInd/>
        <w:snapToGrid/>
        <w:spacing w:line="20" w:lineRule="exact"/>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20" w:lineRule="atLeast"/>
        <w:textAlignment w:val="auto"/>
      </w:pPr>
      <w:bookmarkStart w:id="0" w:name="_GoBack"/>
      <w:bookmarkEnd w:id="0"/>
    </w:p>
    <w:sectPr>
      <w:pgSz w:w="11906" w:h="16838"/>
      <w:pgMar w:top="1440" w:right="1797" w:bottom="1440" w:left="1797" w:header="851" w:footer="992" w:gutter="0"/>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E57F3A"/>
    <w:multiLevelType w:val="singleLevel"/>
    <w:tmpl w:val="3CE57F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DC6E32"/>
    <w:rsid w:val="71C76FAB"/>
    <w:rsid w:val="7B8D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page number"/>
    <w:basedOn w:val="5"/>
    <w:qFormat/>
    <w:uiPriority w:val="0"/>
  </w:style>
  <w:style w:type="character" w:styleId="7">
    <w:name w:val="Hyperlink"/>
    <w:basedOn w:val="5"/>
    <w:qFormat/>
    <w:uiPriority w:val="99"/>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51070</dc:creator>
  <cp:lastModifiedBy>香樟树</cp:lastModifiedBy>
  <dcterms:modified xsi:type="dcterms:W3CDTF">2021-05-17T07:54:42Z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4907B1B7A822467AA87A63CF65BC8472</vt:lpwstr>
  </property>
</Properties>
</file>